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81BDF" w14:textId="7780FCD2" w:rsidR="00757941" w:rsidRPr="008748F6" w:rsidRDefault="00757941" w:rsidP="00757941">
      <w:pPr>
        <w:autoSpaceDE w:val="0"/>
        <w:autoSpaceDN w:val="0"/>
        <w:adjustRightInd w:val="0"/>
        <w:spacing w:after="0" w:line="240" w:lineRule="auto"/>
        <w:rPr>
          <w:rFonts w:ascii="Arial" w:hAnsi="Arial" w:cs="Arial"/>
          <w:b/>
        </w:rPr>
      </w:pPr>
      <w:bookmarkStart w:id="0" w:name="_Hlk179911745"/>
      <w:r w:rsidRPr="008748F6">
        <w:rPr>
          <w:rFonts w:ascii="Arial" w:hAnsi="Arial" w:cs="Arial"/>
          <w:noProof/>
        </w:rPr>
        <w:drawing>
          <wp:anchor distT="0" distB="0" distL="114300" distR="114300" simplePos="0" relativeHeight="251659264" behindDoc="1" locked="0" layoutInCell="1" allowOverlap="1" wp14:anchorId="1BDBEB8C" wp14:editId="096B6150">
            <wp:simplePos x="0" y="0"/>
            <wp:positionH relativeFrom="column">
              <wp:posOffset>3377565</wp:posOffset>
            </wp:positionH>
            <wp:positionV relativeFrom="paragraph">
              <wp:posOffset>20320</wp:posOffset>
            </wp:positionV>
            <wp:extent cx="2553335" cy="477520"/>
            <wp:effectExtent l="0" t="0" r="0" b="0"/>
            <wp:wrapTight wrapText="bothSides">
              <wp:wrapPolygon edited="0">
                <wp:start x="0" y="0"/>
                <wp:lineTo x="0" y="14649"/>
                <wp:lineTo x="967" y="20681"/>
                <wp:lineTo x="3223" y="20681"/>
                <wp:lineTo x="21433" y="15511"/>
                <wp:lineTo x="21433" y="3447"/>
                <wp:lineTo x="9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53335" cy="477520"/>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098214D4" w14:textId="77777777" w:rsidR="00757941" w:rsidRPr="008748F6" w:rsidRDefault="00757941" w:rsidP="00757941">
      <w:pPr>
        <w:autoSpaceDE w:val="0"/>
        <w:autoSpaceDN w:val="0"/>
        <w:adjustRightInd w:val="0"/>
        <w:spacing w:after="0" w:line="240" w:lineRule="auto"/>
        <w:rPr>
          <w:rFonts w:ascii="Arial" w:hAnsi="Arial" w:cs="Arial"/>
          <w:b/>
          <w:sz w:val="24"/>
          <w:szCs w:val="24"/>
        </w:rPr>
      </w:pPr>
      <w:r w:rsidRPr="008748F6">
        <w:rPr>
          <w:rFonts w:ascii="Arial" w:hAnsi="Arial" w:cs="Arial"/>
          <w:b/>
          <w:sz w:val="24"/>
          <w:szCs w:val="24"/>
        </w:rPr>
        <w:t>Ejes</w:t>
      </w:r>
      <w:r w:rsidRPr="008748F6">
        <w:rPr>
          <w:rFonts w:ascii="Arial" w:hAnsi="Arial" w:cs="Arial"/>
          <w:sz w:val="24"/>
          <w:szCs w:val="24"/>
        </w:rPr>
        <w:t xml:space="preserve"> </w:t>
      </w:r>
    </w:p>
    <w:p w14:paraId="5E65C22F" w14:textId="77777777" w:rsidR="00757941" w:rsidRPr="008748F6" w:rsidRDefault="00757941" w:rsidP="00757941">
      <w:pPr>
        <w:autoSpaceDE w:val="0"/>
        <w:autoSpaceDN w:val="0"/>
        <w:adjustRightInd w:val="0"/>
        <w:spacing w:after="0" w:line="240" w:lineRule="auto"/>
        <w:rPr>
          <w:rFonts w:ascii="Arial" w:hAnsi="Arial" w:cs="Arial"/>
          <w:sz w:val="24"/>
          <w:szCs w:val="24"/>
        </w:rPr>
      </w:pPr>
      <w:r w:rsidRPr="008748F6">
        <w:rPr>
          <w:rFonts w:ascii="Arial" w:hAnsi="Arial" w:cs="Arial"/>
          <w:sz w:val="24"/>
          <w:szCs w:val="24"/>
        </w:rPr>
        <w:t xml:space="preserve">Vol. </w:t>
      </w:r>
      <w:r>
        <w:rPr>
          <w:rFonts w:ascii="Arial" w:hAnsi="Arial" w:cs="Arial"/>
          <w:sz w:val="24"/>
          <w:szCs w:val="24"/>
        </w:rPr>
        <w:t>4</w:t>
      </w:r>
      <w:r w:rsidRPr="008748F6">
        <w:rPr>
          <w:rFonts w:ascii="Arial" w:hAnsi="Arial" w:cs="Arial"/>
          <w:sz w:val="24"/>
          <w:szCs w:val="24"/>
        </w:rPr>
        <w:t xml:space="preserve">. Núm. </w:t>
      </w:r>
      <w:r>
        <w:rPr>
          <w:rFonts w:ascii="Arial" w:hAnsi="Arial" w:cs="Arial"/>
          <w:sz w:val="24"/>
          <w:szCs w:val="24"/>
        </w:rPr>
        <w:t>1</w:t>
      </w:r>
    </w:p>
    <w:p w14:paraId="00D7759F" w14:textId="082077AB" w:rsidR="00757941" w:rsidRPr="008748F6" w:rsidRDefault="00757941" w:rsidP="00757941">
      <w:pPr>
        <w:pBdr>
          <w:bottom w:val="single" w:sz="12" w:space="1" w:color="auto"/>
        </w:pBdr>
        <w:autoSpaceDE w:val="0"/>
        <w:autoSpaceDN w:val="0"/>
        <w:adjustRightInd w:val="0"/>
        <w:spacing w:after="0" w:line="240" w:lineRule="auto"/>
        <w:rPr>
          <w:rFonts w:ascii="Arial" w:hAnsi="Arial" w:cs="Arial"/>
          <w:b/>
          <w:i/>
          <w:sz w:val="24"/>
          <w:szCs w:val="24"/>
        </w:rPr>
      </w:pPr>
      <w:r w:rsidRPr="008748F6">
        <w:rPr>
          <w:rFonts w:ascii="Arial" w:hAnsi="Arial" w:cs="Arial"/>
          <w:sz w:val="24"/>
          <w:szCs w:val="24"/>
        </w:rPr>
        <w:t xml:space="preserve">Publicada en línea: </w:t>
      </w:r>
      <w:r>
        <w:rPr>
          <w:rFonts w:ascii="Arial" w:hAnsi="Arial" w:cs="Arial"/>
          <w:b/>
          <w:sz w:val="24"/>
          <w:szCs w:val="24"/>
        </w:rPr>
        <w:t>marzo</w:t>
      </w:r>
      <w:r w:rsidRPr="008748F6">
        <w:rPr>
          <w:rFonts w:ascii="Arial" w:hAnsi="Arial" w:cs="Arial"/>
          <w:b/>
          <w:sz w:val="24"/>
          <w:szCs w:val="24"/>
        </w:rPr>
        <w:t xml:space="preserve"> de 202</w:t>
      </w:r>
      <w:r>
        <w:rPr>
          <w:rFonts w:ascii="Arial" w:hAnsi="Arial" w:cs="Arial"/>
          <w:b/>
          <w:sz w:val="24"/>
          <w:szCs w:val="24"/>
        </w:rPr>
        <w:t xml:space="preserve">5   </w:t>
      </w:r>
      <w:r w:rsidRPr="008748F6">
        <w:rPr>
          <w:rFonts w:ascii="Arial" w:hAnsi="Arial" w:cs="Arial"/>
          <w:sz w:val="24"/>
          <w:szCs w:val="24"/>
        </w:rPr>
        <w:t xml:space="preserve">    </w:t>
      </w:r>
      <w:hyperlink r:id="rId8" w:history="1">
        <w:r w:rsidRPr="008748F6">
          <w:rPr>
            <w:rStyle w:val="Hipervnculo"/>
            <w:rFonts w:ascii="Arial" w:hAnsi="Arial" w:cs="Arial"/>
            <w:sz w:val="24"/>
            <w:szCs w:val="24"/>
          </w:rPr>
          <w:t>http://www.ejes.cug.co.cu</w:t>
        </w:r>
      </w:hyperlink>
      <w:r w:rsidRPr="008748F6">
        <w:rPr>
          <w:rFonts w:ascii="Arial" w:hAnsi="Arial" w:cs="Arial"/>
          <w:sz w:val="24"/>
          <w:szCs w:val="24"/>
        </w:rPr>
        <w:t xml:space="preserve">      </w:t>
      </w:r>
      <w:r>
        <w:rPr>
          <w:rFonts w:ascii="Arial" w:hAnsi="Arial" w:cs="Arial"/>
          <w:sz w:val="24"/>
          <w:szCs w:val="24"/>
        </w:rPr>
        <w:t xml:space="preserve">   </w:t>
      </w:r>
      <w:r w:rsidRPr="008748F6">
        <w:rPr>
          <w:rFonts w:ascii="Arial" w:hAnsi="Arial" w:cs="Arial"/>
          <w:b/>
          <w:i/>
          <w:sz w:val="24"/>
          <w:szCs w:val="36"/>
        </w:rPr>
        <w:t xml:space="preserve">Artículo No. </w:t>
      </w:r>
      <w:r>
        <w:rPr>
          <w:rFonts w:ascii="Arial" w:hAnsi="Arial" w:cs="Arial"/>
          <w:b/>
          <w:i/>
          <w:sz w:val="24"/>
          <w:szCs w:val="36"/>
        </w:rPr>
        <w:t>10</w:t>
      </w:r>
    </w:p>
    <w:p w14:paraId="64C8017E" w14:textId="77777777" w:rsidR="00757941" w:rsidRPr="008748F6" w:rsidRDefault="00757941" w:rsidP="00757941">
      <w:pPr>
        <w:autoSpaceDE w:val="0"/>
        <w:autoSpaceDN w:val="0"/>
        <w:adjustRightInd w:val="0"/>
        <w:spacing w:after="0"/>
        <w:rPr>
          <w:rFonts w:ascii="Arial" w:hAnsi="Arial" w:cs="Arial"/>
        </w:rPr>
      </w:pPr>
    </w:p>
    <w:bookmarkEnd w:id="0"/>
    <w:p w14:paraId="1DE17F7E" w14:textId="4CC9927A" w:rsidR="006A1CAF" w:rsidRPr="00757941" w:rsidRDefault="006A1CAF" w:rsidP="00757941">
      <w:pPr>
        <w:spacing w:after="0" w:line="240" w:lineRule="auto"/>
        <w:jc w:val="right"/>
        <w:rPr>
          <w:rFonts w:ascii="Arial" w:hAnsi="Arial" w:cs="Arial"/>
          <w:b/>
          <w:sz w:val="28"/>
          <w:szCs w:val="28"/>
        </w:rPr>
      </w:pPr>
      <w:r w:rsidRPr="00757941">
        <w:rPr>
          <w:rFonts w:ascii="Arial" w:hAnsi="Arial" w:cs="Arial"/>
          <w:b/>
          <w:sz w:val="28"/>
          <w:szCs w:val="28"/>
        </w:rPr>
        <w:t xml:space="preserve">EL SERVICIO SOCIAL </w:t>
      </w:r>
      <w:r w:rsidR="00626FBD" w:rsidRPr="00757941">
        <w:rPr>
          <w:rFonts w:ascii="Arial" w:hAnsi="Arial" w:cs="Arial"/>
          <w:b/>
          <w:sz w:val="28"/>
          <w:szCs w:val="28"/>
        </w:rPr>
        <w:t xml:space="preserve">UNIVERSITARIO </w:t>
      </w:r>
      <w:r w:rsidR="009B0454" w:rsidRPr="00757941">
        <w:rPr>
          <w:rFonts w:ascii="Arial" w:hAnsi="Arial" w:cs="Arial"/>
          <w:b/>
          <w:sz w:val="28"/>
          <w:szCs w:val="28"/>
        </w:rPr>
        <w:t xml:space="preserve">EN </w:t>
      </w:r>
      <w:r w:rsidRPr="00757941">
        <w:rPr>
          <w:rFonts w:ascii="Arial" w:hAnsi="Arial" w:cs="Arial"/>
          <w:b/>
          <w:sz w:val="28"/>
          <w:szCs w:val="28"/>
        </w:rPr>
        <w:t>EL DESARROLLO DE HABILIDADES INVESTIGATIVAS EN LOS ESTUDIANTES DE LICENCIATURA EN EDUCACIÓN</w:t>
      </w:r>
    </w:p>
    <w:p w14:paraId="7FB06894" w14:textId="77777777" w:rsidR="00D10576" w:rsidRPr="00757941" w:rsidRDefault="00D10576" w:rsidP="00757941">
      <w:pPr>
        <w:spacing w:after="0" w:line="240" w:lineRule="auto"/>
        <w:jc w:val="right"/>
        <w:rPr>
          <w:rFonts w:ascii="Arial" w:hAnsi="Arial" w:cs="Arial"/>
          <w:b/>
          <w:bCs/>
          <w:color w:val="111111"/>
          <w:sz w:val="18"/>
          <w:szCs w:val="18"/>
        </w:rPr>
      </w:pPr>
    </w:p>
    <w:p w14:paraId="6D1A1618" w14:textId="285B5EDE" w:rsidR="00942A00" w:rsidRPr="00757941" w:rsidRDefault="00626FBD" w:rsidP="00757941">
      <w:pPr>
        <w:tabs>
          <w:tab w:val="left" w:pos="142"/>
          <w:tab w:val="left" w:pos="284"/>
        </w:tabs>
        <w:spacing w:after="0" w:line="240" w:lineRule="auto"/>
        <w:jc w:val="right"/>
        <w:rPr>
          <w:rFonts w:ascii="Arial" w:hAnsi="Arial" w:cs="Arial"/>
          <w:b/>
          <w:bCs/>
          <w:sz w:val="18"/>
          <w:szCs w:val="18"/>
        </w:rPr>
      </w:pPr>
      <w:r w:rsidRPr="00757941">
        <w:rPr>
          <w:rFonts w:ascii="Arial" w:hAnsi="Arial" w:cs="Arial"/>
          <w:b/>
          <w:bCs/>
          <w:color w:val="111111"/>
          <w:sz w:val="28"/>
          <w:szCs w:val="28"/>
        </w:rPr>
        <w:t>UNIVERSITY SOCIAL SERVICE IN THE DEVELOPMENT OF RESEARCH SKILLS IN UNDERGRADUATE EDUCATION STUDENTS</w:t>
      </w:r>
      <w:r w:rsidRPr="00757941">
        <w:rPr>
          <w:rFonts w:ascii="Arial" w:hAnsi="Arial" w:cs="Arial"/>
          <w:b/>
          <w:bCs/>
          <w:color w:val="111111"/>
          <w:sz w:val="28"/>
          <w:szCs w:val="28"/>
        </w:rPr>
        <w:br/>
      </w:r>
    </w:p>
    <w:p w14:paraId="50441BBE" w14:textId="3CA1217B" w:rsidR="006A1CAF" w:rsidRPr="00F31765" w:rsidRDefault="006A1CAF" w:rsidP="00F31765">
      <w:pPr>
        <w:spacing w:after="0" w:line="240" w:lineRule="auto"/>
        <w:jc w:val="both"/>
        <w:rPr>
          <w:rFonts w:ascii="Arial" w:hAnsi="Arial" w:cs="Arial"/>
          <w:sz w:val="24"/>
          <w:szCs w:val="24"/>
        </w:rPr>
      </w:pPr>
      <w:r w:rsidRPr="00F31765">
        <w:rPr>
          <w:rFonts w:ascii="Arial" w:hAnsi="Arial" w:cs="Arial"/>
          <w:b/>
          <w:sz w:val="24"/>
          <w:szCs w:val="24"/>
        </w:rPr>
        <w:t xml:space="preserve">Zulema de la Caridad Matos Columbié </w:t>
      </w:r>
    </w:p>
    <w:p w14:paraId="5FABAB2D" w14:textId="77777777" w:rsidR="001C5133" w:rsidRDefault="006A1CAF" w:rsidP="00F31765">
      <w:pPr>
        <w:spacing w:after="0" w:line="240" w:lineRule="auto"/>
        <w:jc w:val="both"/>
        <w:rPr>
          <w:rFonts w:ascii="Arial" w:hAnsi="Arial" w:cs="Arial"/>
          <w:bCs/>
          <w:sz w:val="20"/>
          <w:szCs w:val="20"/>
        </w:rPr>
      </w:pPr>
      <w:r w:rsidRPr="00F31765">
        <w:rPr>
          <w:rFonts w:ascii="Arial" w:hAnsi="Arial" w:cs="Arial"/>
          <w:sz w:val="20"/>
          <w:szCs w:val="20"/>
        </w:rPr>
        <w:t xml:space="preserve">Doctor en Ciencias Pedagógicas. Profesor Investigador de Tiempo Completo. Dpto. Ciencias Sociales. Campus Caborca. </w:t>
      </w:r>
      <w:r w:rsidRPr="00F31765">
        <w:rPr>
          <w:rFonts w:ascii="Arial" w:hAnsi="Arial" w:cs="Arial"/>
          <w:bCs/>
          <w:sz w:val="20"/>
          <w:szCs w:val="20"/>
        </w:rPr>
        <w:t xml:space="preserve">Universidad de Sonora. México. </w:t>
      </w:r>
    </w:p>
    <w:p w14:paraId="29F7EA5C" w14:textId="45450FA0" w:rsidR="001C5133" w:rsidRDefault="006A1CAF" w:rsidP="00F31765">
      <w:pPr>
        <w:spacing w:after="0" w:line="240" w:lineRule="auto"/>
        <w:jc w:val="both"/>
        <w:rPr>
          <w:rFonts w:ascii="Arial" w:hAnsi="Arial" w:cs="Arial"/>
          <w:sz w:val="20"/>
          <w:szCs w:val="20"/>
        </w:rPr>
      </w:pPr>
      <w:r w:rsidRPr="001C5133">
        <w:rPr>
          <w:rFonts w:ascii="Arial" w:hAnsi="Arial" w:cs="Arial"/>
          <w:b/>
          <w:bCs/>
          <w:sz w:val="20"/>
          <w:szCs w:val="20"/>
        </w:rPr>
        <w:t>Email</w:t>
      </w:r>
      <w:r w:rsidR="001C5133">
        <w:rPr>
          <w:rFonts w:ascii="Arial" w:hAnsi="Arial" w:cs="Arial"/>
          <w:b/>
          <w:bCs/>
          <w:sz w:val="20"/>
          <w:szCs w:val="20"/>
        </w:rPr>
        <w:t>:</w:t>
      </w:r>
      <w:r w:rsidRPr="001C5133">
        <w:rPr>
          <w:rFonts w:ascii="Arial" w:hAnsi="Arial" w:cs="Arial"/>
          <w:b/>
          <w:bCs/>
          <w:sz w:val="20"/>
          <w:szCs w:val="20"/>
        </w:rPr>
        <w:t xml:space="preserve"> </w:t>
      </w:r>
      <w:r w:rsidRPr="00F31765">
        <w:rPr>
          <w:rStyle w:val="Hipervnculo"/>
          <w:rFonts w:ascii="Arial" w:hAnsi="Arial" w:cs="Arial"/>
          <w:sz w:val="20"/>
          <w:szCs w:val="20"/>
        </w:rPr>
        <w:t>delacaridad.columbie@unison.mx</w:t>
      </w:r>
      <w:r w:rsidRPr="00F31765">
        <w:rPr>
          <w:rFonts w:ascii="Arial" w:hAnsi="Arial" w:cs="Arial"/>
          <w:sz w:val="20"/>
          <w:szCs w:val="20"/>
        </w:rPr>
        <w:t xml:space="preserve"> </w:t>
      </w:r>
    </w:p>
    <w:p w14:paraId="5FE926E2" w14:textId="6C9D377B" w:rsidR="006A1CAF" w:rsidRPr="00F31765" w:rsidRDefault="001C5133" w:rsidP="00F31765">
      <w:pPr>
        <w:spacing w:after="0" w:line="240" w:lineRule="auto"/>
        <w:jc w:val="both"/>
        <w:rPr>
          <w:rFonts w:ascii="Arial" w:hAnsi="Arial" w:cs="Arial"/>
          <w:sz w:val="20"/>
          <w:szCs w:val="20"/>
        </w:rPr>
      </w:pPr>
      <w:r w:rsidRPr="001C5133">
        <w:rPr>
          <w:rFonts w:ascii="Arial" w:hAnsi="Arial" w:cs="Arial"/>
          <w:b/>
          <w:bCs/>
          <w:sz w:val="20"/>
          <w:szCs w:val="20"/>
        </w:rPr>
        <w:t>Código ORCID</w:t>
      </w:r>
      <w:r>
        <w:rPr>
          <w:rFonts w:ascii="Arial" w:hAnsi="Arial" w:cs="Arial"/>
          <w:sz w:val="20"/>
          <w:szCs w:val="20"/>
        </w:rPr>
        <w:t xml:space="preserve">: </w:t>
      </w:r>
      <w:hyperlink r:id="rId9" w:history="1">
        <w:r w:rsidRPr="00272FDE">
          <w:rPr>
            <w:rStyle w:val="Hipervnculo"/>
            <w:rFonts w:ascii="Arial" w:hAnsi="Arial" w:cs="Arial"/>
            <w:sz w:val="20"/>
            <w:szCs w:val="20"/>
          </w:rPr>
          <w:t>https://orcid.org/0000-0002-6952-617X</w:t>
        </w:r>
      </w:hyperlink>
    </w:p>
    <w:p w14:paraId="18EBA4B3" w14:textId="77777777" w:rsidR="00F31765" w:rsidRDefault="00F31765" w:rsidP="00F31765">
      <w:pPr>
        <w:spacing w:after="0" w:line="240" w:lineRule="auto"/>
        <w:jc w:val="both"/>
        <w:rPr>
          <w:rFonts w:ascii="Arial" w:hAnsi="Arial" w:cs="Arial"/>
          <w:b/>
          <w:sz w:val="24"/>
          <w:szCs w:val="24"/>
        </w:rPr>
      </w:pPr>
    </w:p>
    <w:p w14:paraId="31110FE1" w14:textId="517BE421" w:rsidR="006A1CAF" w:rsidRPr="00F31765" w:rsidRDefault="006A1CAF" w:rsidP="00F31765">
      <w:pPr>
        <w:spacing w:after="0" w:line="240" w:lineRule="auto"/>
        <w:jc w:val="both"/>
        <w:rPr>
          <w:rFonts w:ascii="Arial" w:hAnsi="Arial" w:cs="Arial"/>
          <w:sz w:val="24"/>
          <w:szCs w:val="24"/>
        </w:rPr>
      </w:pPr>
      <w:r w:rsidRPr="00F31765">
        <w:rPr>
          <w:rFonts w:ascii="Arial" w:hAnsi="Arial" w:cs="Arial"/>
          <w:b/>
          <w:sz w:val="24"/>
          <w:szCs w:val="24"/>
        </w:rPr>
        <w:t>María Zulema</w:t>
      </w:r>
      <w:r w:rsidRPr="00F31765">
        <w:rPr>
          <w:rFonts w:ascii="Arial" w:hAnsi="Arial" w:cs="Arial"/>
          <w:sz w:val="24"/>
          <w:szCs w:val="24"/>
        </w:rPr>
        <w:t xml:space="preserve"> </w:t>
      </w:r>
      <w:r w:rsidR="009E51CD" w:rsidRPr="00F31765">
        <w:rPr>
          <w:rFonts w:ascii="Arial" w:hAnsi="Arial" w:cs="Arial"/>
          <w:b/>
          <w:sz w:val="24"/>
          <w:szCs w:val="24"/>
        </w:rPr>
        <w:t xml:space="preserve">Monteverde Murrieta </w:t>
      </w:r>
    </w:p>
    <w:p w14:paraId="09F05B6B" w14:textId="77777777" w:rsidR="009D6ED9" w:rsidRDefault="00435A68" w:rsidP="00F31765">
      <w:pPr>
        <w:spacing w:after="0" w:line="240" w:lineRule="auto"/>
        <w:jc w:val="both"/>
        <w:rPr>
          <w:rFonts w:ascii="Arial" w:hAnsi="Arial" w:cs="Arial"/>
          <w:sz w:val="20"/>
          <w:szCs w:val="20"/>
        </w:rPr>
      </w:pPr>
      <w:r w:rsidRPr="0018156B">
        <w:rPr>
          <w:rFonts w:ascii="Arial" w:hAnsi="Arial" w:cs="Arial"/>
          <w:sz w:val="20"/>
          <w:szCs w:val="20"/>
        </w:rPr>
        <w:t>Estudiantes de 8</w:t>
      </w:r>
      <w:r w:rsidRPr="0018156B">
        <w:rPr>
          <w:rFonts w:ascii="Arial" w:hAnsi="Arial" w:cs="Arial"/>
          <w:sz w:val="20"/>
          <w:szCs w:val="20"/>
          <w:vertAlign w:val="superscript"/>
        </w:rPr>
        <w:t>vo</w:t>
      </w:r>
      <w:r w:rsidRPr="0018156B">
        <w:rPr>
          <w:rFonts w:ascii="Arial" w:hAnsi="Arial" w:cs="Arial"/>
          <w:sz w:val="20"/>
          <w:szCs w:val="20"/>
        </w:rPr>
        <w:t xml:space="preserve"> semestre en la Licenciatura en educación, en la Universidad de Sonora, Campus Caborca.</w:t>
      </w:r>
      <w:r w:rsidR="009B0454" w:rsidRPr="0018156B">
        <w:rPr>
          <w:rFonts w:ascii="Arial" w:hAnsi="Arial" w:cs="Arial"/>
          <w:sz w:val="20"/>
          <w:szCs w:val="20"/>
        </w:rPr>
        <w:t xml:space="preserve"> </w:t>
      </w:r>
    </w:p>
    <w:p w14:paraId="6E0AA041" w14:textId="1F3528DE" w:rsidR="009D6ED9" w:rsidRDefault="009B0454" w:rsidP="00F31765">
      <w:pPr>
        <w:spacing w:after="0" w:line="240" w:lineRule="auto"/>
        <w:jc w:val="both"/>
        <w:rPr>
          <w:rFonts w:ascii="Arial" w:hAnsi="Arial" w:cs="Arial"/>
          <w:sz w:val="20"/>
          <w:szCs w:val="20"/>
        </w:rPr>
      </w:pPr>
      <w:r w:rsidRPr="006C3CC2">
        <w:rPr>
          <w:rFonts w:ascii="Arial" w:hAnsi="Arial" w:cs="Arial"/>
          <w:b/>
          <w:bCs/>
          <w:sz w:val="20"/>
          <w:szCs w:val="20"/>
        </w:rPr>
        <w:t>Email</w:t>
      </w:r>
      <w:r w:rsidR="00740612" w:rsidRPr="006C3CC2">
        <w:rPr>
          <w:rFonts w:ascii="Arial" w:hAnsi="Arial" w:cs="Arial"/>
          <w:b/>
          <w:bCs/>
          <w:sz w:val="20"/>
          <w:szCs w:val="20"/>
        </w:rPr>
        <w:t>:</w:t>
      </w:r>
      <w:r w:rsidRPr="0018156B">
        <w:rPr>
          <w:rFonts w:ascii="Arial" w:hAnsi="Arial" w:cs="Arial"/>
          <w:sz w:val="20"/>
          <w:szCs w:val="20"/>
        </w:rPr>
        <w:t xml:space="preserve"> </w:t>
      </w:r>
      <w:hyperlink r:id="rId10" w:history="1">
        <w:r w:rsidR="00E97684" w:rsidRPr="0018156B">
          <w:rPr>
            <w:rStyle w:val="Hipervnculo"/>
            <w:rFonts w:ascii="Arial" w:hAnsi="Arial" w:cs="Arial"/>
            <w:sz w:val="20"/>
            <w:szCs w:val="20"/>
          </w:rPr>
          <w:t>a221204672@unison.mx</w:t>
        </w:r>
      </w:hyperlink>
      <w:r w:rsidR="00E97684" w:rsidRPr="0018156B">
        <w:rPr>
          <w:rFonts w:ascii="Arial" w:hAnsi="Arial" w:cs="Arial"/>
          <w:sz w:val="20"/>
          <w:szCs w:val="20"/>
        </w:rPr>
        <w:t xml:space="preserve"> </w:t>
      </w:r>
    </w:p>
    <w:p w14:paraId="0D277A7A" w14:textId="6CB871B6" w:rsidR="00942A00" w:rsidRPr="0018156B" w:rsidRDefault="00740612" w:rsidP="00F31765">
      <w:pPr>
        <w:spacing w:after="0" w:line="240" w:lineRule="auto"/>
        <w:jc w:val="both"/>
        <w:rPr>
          <w:rFonts w:ascii="Arial" w:hAnsi="Arial" w:cs="Arial"/>
          <w:color w:val="FF0000"/>
          <w:sz w:val="20"/>
          <w:szCs w:val="20"/>
        </w:rPr>
      </w:pPr>
      <w:r w:rsidRPr="001C5133">
        <w:rPr>
          <w:rFonts w:ascii="Arial" w:hAnsi="Arial" w:cs="Arial"/>
          <w:b/>
          <w:bCs/>
          <w:sz w:val="20"/>
          <w:szCs w:val="20"/>
        </w:rPr>
        <w:t>Código ORCID</w:t>
      </w:r>
      <w:r>
        <w:rPr>
          <w:rFonts w:ascii="Arial" w:hAnsi="Arial" w:cs="Arial"/>
          <w:sz w:val="20"/>
          <w:szCs w:val="20"/>
        </w:rPr>
        <w:t xml:space="preserve">: </w:t>
      </w:r>
      <w:hyperlink r:id="rId11" w:history="1">
        <w:r w:rsidR="00074AFE" w:rsidRPr="0018156B">
          <w:rPr>
            <w:rStyle w:val="Hipervnculo"/>
            <w:rFonts w:ascii="Arial" w:hAnsi="Arial" w:cs="Arial"/>
            <w:sz w:val="20"/>
            <w:szCs w:val="20"/>
          </w:rPr>
          <w:t>https://orcid.org/0009-0007-9916-7669</w:t>
        </w:r>
      </w:hyperlink>
      <w:r w:rsidR="00074AFE" w:rsidRPr="0018156B">
        <w:rPr>
          <w:rFonts w:ascii="Arial" w:hAnsi="Arial" w:cs="Arial"/>
          <w:color w:val="FF0000"/>
          <w:sz w:val="20"/>
          <w:szCs w:val="20"/>
        </w:rPr>
        <w:t xml:space="preserve"> </w:t>
      </w:r>
    </w:p>
    <w:p w14:paraId="3080CD98" w14:textId="77777777" w:rsidR="00595A51" w:rsidRDefault="00595A51" w:rsidP="00F31765">
      <w:pPr>
        <w:spacing w:after="0" w:line="240" w:lineRule="auto"/>
        <w:jc w:val="both"/>
        <w:rPr>
          <w:rFonts w:ascii="Arial" w:hAnsi="Arial" w:cs="Arial"/>
          <w:b/>
          <w:sz w:val="24"/>
          <w:szCs w:val="24"/>
        </w:rPr>
      </w:pPr>
    </w:p>
    <w:p w14:paraId="319E8F60" w14:textId="25184E4E" w:rsidR="006A1CAF" w:rsidRPr="00F31765" w:rsidRDefault="006A1CAF" w:rsidP="00F31765">
      <w:pPr>
        <w:spacing w:after="0" w:line="240" w:lineRule="auto"/>
        <w:jc w:val="both"/>
        <w:rPr>
          <w:rFonts w:ascii="Arial" w:hAnsi="Arial" w:cs="Arial"/>
          <w:sz w:val="24"/>
          <w:szCs w:val="24"/>
        </w:rPr>
      </w:pPr>
      <w:r w:rsidRPr="00F31765">
        <w:rPr>
          <w:rFonts w:ascii="Arial" w:hAnsi="Arial" w:cs="Arial"/>
          <w:b/>
          <w:sz w:val="24"/>
          <w:szCs w:val="24"/>
        </w:rPr>
        <w:t xml:space="preserve">Paola </w:t>
      </w:r>
      <w:r w:rsidR="009E51CD" w:rsidRPr="00F31765">
        <w:rPr>
          <w:rFonts w:ascii="Arial" w:hAnsi="Arial" w:cs="Arial"/>
          <w:b/>
          <w:sz w:val="24"/>
          <w:szCs w:val="24"/>
        </w:rPr>
        <w:t xml:space="preserve">Pérez Romo </w:t>
      </w:r>
    </w:p>
    <w:p w14:paraId="0CB0BF4B" w14:textId="77777777" w:rsidR="009D6ED9" w:rsidRDefault="006A1CAF" w:rsidP="00F31765">
      <w:pPr>
        <w:spacing w:after="0" w:line="240" w:lineRule="auto"/>
        <w:jc w:val="both"/>
        <w:rPr>
          <w:rFonts w:ascii="Arial" w:hAnsi="Arial" w:cs="Arial"/>
          <w:sz w:val="20"/>
          <w:szCs w:val="20"/>
        </w:rPr>
      </w:pPr>
      <w:r w:rsidRPr="0018156B">
        <w:rPr>
          <w:rFonts w:ascii="Arial" w:hAnsi="Arial" w:cs="Arial"/>
          <w:sz w:val="20"/>
          <w:szCs w:val="20"/>
        </w:rPr>
        <w:t>Estudiante de 8</w:t>
      </w:r>
      <w:r w:rsidRPr="0018156B">
        <w:rPr>
          <w:rFonts w:ascii="Arial" w:hAnsi="Arial" w:cs="Arial"/>
          <w:sz w:val="20"/>
          <w:szCs w:val="20"/>
          <w:vertAlign w:val="superscript"/>
        </w:rPr>
        <w:t>vo</w:t>
      </w:r>
      <w:r w:rsidRPr="0018156B">
        <w:rPr>
          <w:rFonts w:ascii="Arial" w:hAnsi="Arial" w:cs="Arial"/>
          <w:sz w:val="20"/>
          <w:szCs w:val="20"/>
        </w:rPr>
        <w:t xml:space="preserve"> semestre en la Licenciatura en educación, en la Universidad de Sonora, Campus Caborca.</w:t>
      </w:r>
      <w:r w:rsidR="009B0454" w:rsidRPr="0018156B">
        <w:rPr>
          <w:rFonts w:ascii="Arial" w:hAnsi="Arial" w:cs="Arial"/>
          <w:sz w:val="20"/>
          <w:szCs w:val="20"/>
        </w:rPr>
        <w:t xml:space="preserve"> </w:t>
      </w:r>
    </w:p>
    <w:p w14:paraId="7790F75D" w14:textId="16B5895B" w:rsidR="009D6ED9" w:rsidRDefault="009B0454" w:rsidP="00F31765">
      <w:pPr>
        <w:spacing w:after="0" w:line="240" w:lineRule="auto"/>
        <w:jc w:val="both"/>
        <w:rPr>
          <w:rFonts w:ascii="Arial" w:hAnsi="Arial" w:cs="Arial"/>
          <w:sz w:val="20"/>
          <w:szCs w:val="20"/>
        </w:rPr>
      </w:pPr>
      <w:r w:rsidRPr="00B43EE1">
        <w:rPr>
          <w:rFonts w:ascii="Arial" w:hAnsi="Arial" w:cs="Arial"/>
          <w:b/>
          <w:bCs/>
          <w:sz w:val="20"/>
          <w:szCs w:val="20"/>
        </w:rPr>
        <w:t>Email</w:t>
      </w:r>
      <w:r w:rsidR="006C3CC2" w:rsidRPr="00B43EE1">
        <w:rPr>
          <w:rFonts w:ascii="Arial" w:hAnsi="Arial" w:cs="Arial"/>
          <w:b/>
          <w:bCs/>
          <w:sz w:val="20"/>
          <w:szCs w:val="20"/>
        </w:rPr>
        <w:t>:</w:t>
      </w:r>
      <w:r w:rsidRPr="0018156B">
        <w:rPr>
          <w:rFonts w:ascii="Arial" w:hAnsi="Arial" w:cs="Arial"/>
          <w:sz w:val="20"/>
          <w:szCs w:val="20"/>
        </w:rPr>
        <w:t xml:space="preserve"> </w:t>
      </w:r>
      <w:hyperlink r:id="rId12" w:history="1">
        <w:r w:rsidRPr="0018156B">
          <w:rPr>
            <w:rStyle w:val="Hipervnculo"/>
            <w:rFonts w:ascii="Arial" w:hAnsi="Arial" w:cs="Arial"/>
            <w:sz w:val="20"/>
            <w:szCs w:val="20"/>
          </w:rPr>
          <w:t>a220217745@unison.mx</w:t>
        </w:r>
      </w:hyperlink>
      <w:r w:rsidR="009E51CD" w:rsidRPr="0018156B">
        <w:rPr>
          <w:rFonts w:ascii="Arial" w:hAnsi="Arial" w:cs="Arial"/>
          <w:sz w:val="20"/>
          <w:szCs w:val="20"/>
        </w:rPr>
        <w:t xml:space="preserve"> </w:t>
      </w:r>
      <w:r w:rsidRPr="0018156B">
        <w:rPr>
          <w:rFonts w:ascii="Arial" w:hAnsi="Arial" w:cs="Arial"/>
          <w:sz w:val="20"/>
          <w:szCs w:val="20"/>
        </w:rPr>
        <w:t xml:space="preserve"> </w:t>
      </w:r>
    </w:p>
    <w:p w14:paraId="5D1B853B" w14:textId="19C42E55" w:rsidR="009E51CD" w:rsidRPr="0018156B" w:rsidRDefault="00740612" w:rsidP="00F31765">
      <w:pPr>
        <w:spacing w:after="0" w:line="240" w:lineRule="auto"/>
        <w:jc w:val="both"/>
        <w:rPr>
          <w:rFonts w:ascii="Arial" w:hAnsi="Arial" w:cs="Arial"/>
          <w:sz w:val="20"/>
          <w:szCs w:val="20"/>
        </w:rPr>
      </w:pPr>
      <w:r w:rsidRPr="001C5133">
        <w:rPr>
          <w:rFonts w:ascii="Arial" w:hAnsi="Arial" w:cs="Arial"/>
          <w:b/>
          <w:bCs/>
          <w:sz w:val="20"/>
          <w:szCs w:val="20"/>
        </w:rPr>
        <w:t>Código ORCID</w:t>
      </w:r>
      <w:r>
        <w:rPr>
          <w:rFonts w:ascii="Arial" w:hAnsi="Arial" w:cs="Arial"/>
          <w:sz w:val="20"/>
          <w:szCs w:val="20"/>
        </w:rPr>
        <w:t xml:space="preserve">: </w:t>
      </w:r>
      <w:hyperlink r:id="rId13" w:history="1">
        <w:r w:rsidR="009D6ED9" w:rsidRPr="00272FDE">
          <w:rPr>
            <w:rStyle w:val="Hipervnculo"/>
            <w:rFonts w:ascii="Arial" w:hAnsi="Arial" w:cs="Arial"/>
            <w:sz w:val="20"/>
            <w:szCs w:val="20"/>
          </w:rPr>
          <w:t>https://orcid.org/0009-0003-5935-5295</w:t>
        </w:r>
      </w:hyperlink>
      <w:r w:rsidR="00074AFE" w:rsidRPr="0018156B">
        <w:rPr>
          <w:rFonts w:ascii="Arial" w:hAnsi="Arial" w:cs="Arial"/>
          <w:color w:val="FF0000"/>
          <w:sz w:val="20"/>
          <w:szCs w:val="20"/>
        </w:rPr>
        <w:t xml:space="preserve"> </w:t>
      </w:r>
    </w:p>
    <w:p w14:paraId="2938EB68" w14:textId="77777777" w:rsidR="002C2698" w:rsidRPr="002C2698" w:rsidRDefault="002C2698" w:rsidP="00DE69FC">
      <w:pPr>
        <w:spacing w:after="0" w:line="360" w:lineRule="auto"/>
        <w:rPr>
          <w:rFonts w:ascii="Arial" w:hAnsi="Arial" w:cs="Arial"/>
          <w:b/>
          <w:bCs/>
          <w:sz w:val="16"/>
          <w:szCs w:val="16"/>
        </w:rPr>
      </w:pPr>
    </w:p>
    <w:p w14:paraId="0952DB65" w14:textId="334CED50" w:rsidR="00587734" w:rsidRPr="00AC70D4" w:rsidRDefault="00DE69FC" w:rsidP="00DE69FC">
      <w:pPr>
        <w:spacing w:after="0" w:line="360" w:lineRule="auto"/>
        <w:rPr>
          <w:rFonts w:ascii="Arial" w:hAnsi="Arial" w:cs="Arial"/>
          <w:b/>
          <w:bCs/>
          <w:sz w:val="24"/>
          <w:szCs w:val="24"/>
        </w:rPr>
      </w:pPr>
      <w:r>
        <w:rPr>
          <w:rFonts w:ascii="Arial" w:hAnsi="Arial" w:cs="Arial"/>
          <w:b/>
          <w:bCs/>
          <w:sz w:val="24"/>
          <w:szCs w:val="24"/>
        </w:rPr>
        <w:t>R</w:t>
      </w:r>
      <w:r w:rsidRPr="00AC70D4">
        <w:rPr>
          <w:rFonts w:ascii="Arial" w:hAnsi="Arial" w:cs="Arial"/>
          <w:b/>
          <w:bCs/>
          <w:sz w:val="24"/>
          <w:szCs w:val="24"/>
        </w:rPr>
        <w:t>esumen</w:t>
      </w:r>
    </w:p>
    <w:p w14:paraId="4AB7635E" w14:textId="2388CE02" w:rsidR="00587734" w:rsidRPr="00AC70D4" w:rsidRDefault="006B3F66" w:rsidP="00B43EE1">
      <w:pPr>
        <w:spacing w:after="0" w:line="240" w:lineRule="auto"/>
        <w:jc w:val="both"/>
        <w:rPr>
          <w:rFonts w:ascii="Arial" w:hAnsi="Arial" w:cs="Arial"/>
          <w:color w:val="FF0000"/>
          <w:sz w:val="24"/>
          <w:szCs w:val="24"/>
        </w:rPr>
      </w:pPr>
      <w:r w:rsidRPr="00AC70D4">
        <w:rPr>
          <w:rFonts w:ascii="Arial" w:hAnsi="Arial" w:cs="Arial"/>
          <w:sz w:val="24"/>
          <w:szCs w:val="24"/>
        </w:rPr>
        <w:t>La investigación</w:t>
      </w:r>
      <w:r w:rsidR="00587734" w:rsidRPr="00AC70D4">
        <w:rPr>
          <w:rFonts w:ascii="Arial" w:hAnsi="Arial" w:cs="Arial"/>
          <w:sz w:val="24"/>
          <w:szCs w:val="24"/>
        </w:rPr>
        <w:t xml:space="preserve"> presenta un tema importantísimo para la formación de las nuevas generaciones de profesionales</w:t>
      </w:r>
      <w:r w:rsidR="00853AE6" w:rsidRPr="00AC70D4">
        <w:rPr>
          <w:rFonts w:ascii="Arial" w:hAnsi="Arial" w:cs="Arial"/>
          <w:sz w:val="24"/>
          <w:szCs w:val="24"/>
        </w:rPr>
        <w:t xml:space="preserve"> de la educación</w:t>
      </w:r>
      <w:r w:rsidR="00587734" w:rsidRPr="00AC70D4">
        <w:rPr>
          <w:rFonts w:ascii="Arial" w:hAnsi="Arial" w:cs="Arial"/>
          <w:sz w:val="24"/>
          <w:szCs w:val="24"/>
        </w:rPr>
        <w:t>, relacionada con el proyecto educativo que puede hacerse desde el servicio social universitario, como proceso sustantivo de la universidad. Dicha acción tiene bases legales</w:t>
      </w:r>
      <w:r w:rsidR="00853AE6" w:rsidRPr="00AC70D4">
        <w:rPr>
          <w:rFonts w:ascii="Arial" w:hAnsi="Arial" w:cs="Arial"/>
          <w:sz w:val="24"/>
          <w:szCs w:val="24"/>
        </w:rPr>
        <w:t>,</w:t>
      </w:r>
      <w:r w:rsidR="00587734" w:rsidRPr="00AC70D4">
        <w:rPr>
          <w:rFonts w:ascii="Arial" w:hAnsi="Arial" w:cs="Arial"/>
          <w:sz w:val="24"/>
          <w:szCs w:val="24"/>
        </w:rPr>
        <w:t xml:space="preserve"> sociopedagógicas y educativas a tomo con las exigencias del curriculum educativo </w:t>
      </w:r>
      <w:r w:rsidR="00853AE6" w:rsidRPr="00AC70D4">
        <w:rPr>
          <w:rFonts w:ascii="Arial" w:hAnsi="Arial" w:cs="Arial"/>
          <w:sz w:val="24"/>
          <w:szCs w:val="24"/>
        </w:rPr>
        <w:t>universitario</w:t>
      </w:r>
      <w:r w:rsidR="00587734" w:rsidRPr="00AC70D4">
        <w:rPr>
          <w:rFonts w:ascii="Arial" w:hAnsi="Arial" w:cs="Arial"/>
          <w:sz w:val="24"/>
          <w:szCs w:val="24"/>
        </w:rPr>
        <w:t>. En el caso de la licenciatura en Educación que se estudia en la Universidad de Sonora, México, se elaboró un proyecto de investigación, con una salida a un proyecto de servicio social universitario. Participaron 12 estudiantes del 6</w:t>
      </w:r>
      <w:r w:rsidR="00587734" w:rsidRPr="00AC70D4">
        <w:rPr>
          <w:rFonts w:ascii="Arial" w:hAnsi="Arial" w:cs="Arial"/>
          <w:sz w:val="24"/>
          <w:szCs w:val="24"/>
          <w:vertAlign w:val="superscript"/>
        </w:rPr>
        <w:t xml:space="preserve">to </w:t>
      </w:r>
      <w:r w:rsidR="00587734" w:rsidRPr="00AC70D4">
        <w:rPr>
          <w:rFonts w:ascii="Arial" w:hAnsi="Arial" w:cs="Arial"/>
          <w:sz w:val="24"/>
          <w:szCs w:val="24"/>
        </w:rPr>
        <w:t xml:space="preserve">semestre, y 3 profesores de la carrera, así como la Escuela Primaria “Escuadrón 201” del municipio Caborca, Sonora. En un semestre los estudiantes desarrollan actividades socioeducativas y didácticas organizadas en un proyecto educativo que concibe la escuela como un centro de referencia que debe facilitar el desarrollo de habilidades </w:t>
      </w:r>
      <w:r w:rsidR="00853AE6" w:rsidRPr="00AC70D4">
        <w:rPr>
          <w:rFonts w:ascii="Arial" w:hAnsi="Arial" w:cs="Arial"/>
          <w:sz w:val="24"/>
          <w:szCs w:val="24"/>
        </w:rPr>
        <w:t xml:space="preserve">investigativas en educación </w:t>
      </w:r>
      <w:r w:rsidR="00587734" w:rsidRPr="00AC70D4">
        <w:rPr>
          <w:rFonts w:ascii="Arial" w:hAnsi="Arial" w:cs="Arial"/>
          <w:sz w:val="24"/>
          <w:szCs w:val="24"/>
        </w:rPr>
        <w:t xml:space="preserve">para fortalecer su preparación profesional en un escenario real, correspondiente al desarrollo del </w:t>
      </w:r>
      <w:r w:rsidR="00853AE6" w:rsidRPr="00AC70D4">
        <w:rPr>
          <w:rFonts w:ascii="Arial" w:hAnsi="Arial" w:cs="Arial"/>
          <w:sz w:val="24"/>
          <w:szCs w:val="24"/>
        </w:rPr>
        <w:t xml:space="preserve">proceso pedagógico de </w:t>
      </w:r>
      <w:r w:rsidR="00587734" w:rsidRPr="00AC70D4">
        <w:rPr>
          <w:rFonts w:ascii="Arial" w:hAnsi="Arial" w:cs="Arial"/>
          <w:sz w:val="24"/>
          <w:szCs w:val="24"/>
        </w:rPr>
        <w:t xml:space="preserve">servicio social universitario. </w:t>
      </w:r>
      <w:r w:rsidR="00853AE6" w:rsidRPr="00AC70D4">
        <w:rPr>
          <w:rFonts w:ascii="Arial" w:hAnsi="Arial" w:cs="Arial"/>
          <w:sz w:val="24"/>
          <w:szCs w:val="24"/>
        </w:rPr>
        <w:t>Se ofrece la estructura del sistema de habilidades</w:t>
      </w:r>
      <w:r w:rsidR="008525AF" w:rsidRPr="00AC70D4">
        <w:rPr>
          <w:rFonts w:ascii="Arial" w:hAnsi="Arial" w:cs="Arial"/>
          <w:sz w:val="24"/>
          <w:szCs w:val="24"/>
        </w:rPr>
        <w:t xml:space="preserve"> con sus acciones y operaciones, de modo que el estudiante pueda operar con ellas en el proceso investigativo que enfrenta en</w:t>
      </w:r>
      <w:r w:rsidR="00773E56" w:rsidRPr="00AC70D4">
        <w:rPr>
          <w:rFonts w:ascii="Arial" w:hAnsi="Arial" w:cs="Arial"/>
          <w:sz w:val="24"/>
          <w:szCs w:val="24"/>
        </w:rPr>
        <w:t xml:space="preserve"> el proceso de servicio social mediante un proyecto </w:t>
      </w:r>
      <w:r w:rsidR="00773E56" w:rsidRPr="00AC70D4">
        <w:rPr>
          <w:rFonts w:ascii="Arial" w:hAnsi="Arial" w:cs="Arial"/>
          <w:sz w:val="24"/>
          <w:szCs w:val="24"/>
        </w:rPr>
        <w:lastRenderedPageBreak/>
        <w:t xml:space="preserve">educativo en una escuela primaria. </w:t>
      </w:r>
      <w:r w:rsidR="00587734" w:rsidRPr="00AC70D4">
        <w:rPr>
          <w:rFonts w:ascii="Arial" w:hAnsi="Arial" w:cs="Arial"/>
          <w:sz w:val="24"/>
          <w:szCs w:val="24"/>
        </w:rPr>
        <w:t xml:space="preserve">El trabajo directo con el proceso pedagógico de la escuela entroniza con las exigencias del proceso formativo de la licenciatura y como marco para el servicio social universitario reporta beneficios </w:t>
      </w:r>
      <w:r w:rsidR="00074AFE" w:rsidRPr="00AC70D4">
        <w:rPr>
          <w:rFonts w:ascii="Arial" w:hAnsi="Arial" w:cs="Arial"/>
          <w:sz w:val="24"/>
          <w:szCs w:val="24"/>
        </w:rPr>
        <w:t>en el desarrollo de las habilidades investigativas.</w:t>
      </w:r>
      <w:r w:rsidR="00587734" w:rsidRPr="00AC70D4">
        <w:rPr>
          <w:rFonts w:ascii="Arial" w:hAnsi="Arial" w:cs="Arial"/>
          <w:sz w:val="24"/>
          <w:szCs w:val="24"/>
        </w:rPr>
        <w:t xml:space="preserve"> </w:t>
      </w:r>
    </w:p>
    <w:p w14:paraId="59F8F549" w14:textId="4C780814" w:rsidR="00470A38" w:rsidRDefault="00587734" w:rsidP="00470A38">
      <w:pPr>
        <w:pStyle w:val="UNISON"/>
        <w:ind w:left="709" w:hanging="709"/>
      </w:pPr>
      <w:r w:rsidRPr="00AC70D4">
        <w:rPr>
          <w:b/>
          <w:bCs/>
        </w:rPr>
        <w:t>Palabras clave:</w:t>
      </w:r>
      <w:r w:rsidRPr="00AC70D4">
        <w:t xml:space="preserve"> </w:t>
      </w:r>
      <w:r w:rsidR="00470A38" w:rsidRPr="00AC70D4">
        <w:t xml:space="preserve">Habilidades </w:t>
      </w:r>
      <w:r w:rsidR="00470A38">
        <w:t>i</w:t>
      </w:r>
      <w:r w:rsidR="00470A38" w:rsidRPr="00AC70D4">
        <w:t>nvestigativas; Proceso pedagógico</w:t>
      </w:r>
      <w:r w:rsidR="00470A38">
        <w:t xml:space="preserve">; </w:t>
      </w:r>
      <w:r w:rsidR="00470A38" w:rsidRPr="00AC70D4">
        <w:t xml:space="preserve">Proyecto </w:t>
      </w:r>
      <w:r w:rsidR="00470A38">
        <w:t>e</w:t>
      </w:r>
      <w:r w:rsidR="00470A38" w:rsidRPr="00AC70D4">
        <w:t>ducativo</w:t>
      </w:r>
      <w:r w:rsidR="00470A38">
        <w:t xml:space="preserve">; </w:t>
      </w:r>
      <w:r w:rsidR="00470A38" w:rsidRPr="00AC70D4">
        <w:t xml:space="preserve">Servicio </w:t>
      </w:r>
      <w:r w:rsidR="00470A38">
        <w:t>s</w:t>
      </w:r>
      <w:r w:rsidR="00470A38" w:rsidRPr="00AC70D4">
        <w:t xml:space="preserve">ocial </w:t>
      </w:r>
      <w:r w:rsidR="00470A38">
        <w:t>u</w:t>
      </w:r>
      <w:r w:rsidR="00470A38" w:rsidRPr="00AC70D4">
        <w:t xml:space="preserve">niversitario </w:t>
      </w:r>
    </w:p>
    <w:p w14:paraId="4489DA7A" w14:textId="77777777" w:rsidR="002C2698" w:rsidRPr="002C2698" w:rsidRDefault="002C2698" w:rsidP="00470A38">
      <w:pPr>
        <w:pStyle w:val="UNISON"/>
      </w:pPr>
    </w:p>
    <w:p w14:paraId="69FCDC90" w14:textId="4E4EEA93" w:rsidR="009B0454" w:rsidRPr="00470A38" w:rsidRDefault="00773E56" w:rsidP="00470A38">
      <w:pPr>
        <w:pStyle w:val="UNISON"/>
        <w:rPr>
          <w:b/>
          <w:bCs/>
        </w:rPr>
      </w:pPr>
      <w:r w:rsidRPr="00470A38">
        <w:rPr>
          <w:b/>
          <w:bCs/>
        </w:rPr>
        <w:t xml:space="preserve">Abstract </w:t>
      </w:r>
    </w:p>
    <w:p w14:paraId="4E9FB7C4" w14:textId="023A27E5" w:rsidR="00773E56" w:rsidRPr="00AC70D4" w:rsidRDefault="00773E56" w:rsidP="00470A38">
      <w:pPr>
        <w:pStyle w:val="UNISON"/>
        <w:rPr>
          <w:color w:val="auto"/>
        </w:rPr>
      </w:pPr>
      <w:r w:rsidRPr="00AC70D4">
        <w:rPr>
          <w:shd w:val="clear" w:color="auto" w:fill="F7F7F7"/>
        </w:rPr>
        <w:t>The research presents a very important issue for the training of the new generations of education professionals, related to the educational project that can be done from the university social service, as a substantive process of the university. This action has legal, socio-pedagogical and educational bases around the demands of the university educational curriculum. In the case of the bachelor's degree in Education that is studied at the University of Sonora, Mexico, a research project was developed, with an exit to a university social service project. 12 students of the 6th semester participated, and 3 professors of the career, as well as the Elementary School "Escuadrón 201" of the municipality of Caborca, Sonora. In one semester, students develop socio-educational and didactic activities organized in an educational project that conceives the school as a reference center that must facilitate the development of research skills in education to strengthen their professional preparation in a real scenario, corresponding to the development of the pedagogical process of university social service. The structure of the skills system is offered with its actions and operations, so that the student can operate with them in the research process that he faces in the process of social service through an educational project in a primary school. Direct work with the pedagogical process of the school enthrones the demands of the training process of the bachelor's degree and as a framework for university social service brings benefits in the development of research skills.</w:t>
      </w:r>
    </w:p>
    <w:p w14:paraId="213E6968" w14:textId="3E8E3E01" w:rsidR="009B0454" w:rsidRPr="00AC70D4" w:rsidRDefault="00773E56" w:rsidP="00470A38">
      <w:pPr>
        <w:pStyle w:val="UNISON"/>
        <w:rPr>
          <w:color w:val="auto"/>
        </w:rPr>
      </w:pPr>
      <w:proofErr w:type="spellStart"/>
      <w:r w:rsidRPr="00AC70D4">
        <w:rPr>
          <w:shd w:val="clear" w:color="auto" w:fill="F7F7F7"/>
        </w:rPr>
        <w:t>Keywords</w:t>
      </w:r>
      <w:proofErr w:type="spellEnd"/>
      <w:r w:rsidRPr="00AC70D4">
        <w:rPr>
          <w:shd w:val="clear" w:color="auto" w:fill="F7F7F7"/>
        </w:rPr>
        <w:t xml:space="preserve">: </w:t>
      </w:r>
      <w:proofErr w:type="spellStart"/>
      <w:r w:rsidRPr="00AC70D4">
        <w:rPr>
          <w:shd w:val="clear" w:color="auto" w:fill="F7F7F7"/>
        </w:rPr>
        <w:t>Research</w:t>
      </w:r>
      <w:proofErr w:type="spellEnd"/>
      <w:r w:rsidRPr="00AC70D4">
        <w:rPr>
          <w:shd w:val="clear" w:color="auto" w:fill="F7F7F7"/>
        </w:rPr>
        <w:t xml:space="preserve"> </w:t>
      </w:r>
      <w:proofErr w:type="spellStart"/>
      <w:r w:rsidRPr="00AC70D4">
        <w:rPr>
          <w:shd w:val="clear" w:color="auto" w:fill="F7F7F7"/>
        </w:rPr>
        <w:t>Skills</w:t>
      </w:r>
      <w:proofErr w:type="spellEnd"/>
      <w:r w:rsidRPr="00AC70D4">
        <w:rPr>
          <w:shd w:val="clear" w:color="auto" w:fill="F7F7F7"/>
        </w:rPr>
        <w:t xml:space="preserve">; </w:t>
      </w:r>
      <w:proofErr w:type="spellStart"/>
      <w:r w:rsidR="00470A38" w:rsidRPr="00AC70D4">
        <w:rPr>
          <w:shd w:val="clear" w:color="auto" w:fill="F7F7F7"/>
        </w:rPr>
        <w:t>Pedagogical</w:t>
      </w:r>
      <w:proofErr w:type="spellEnd"/>
      <w:r w:rsidR="00470A38" w:rsidRPr="00AC70D4">
        <w:rPr>
          <w:shd w:val="clear" w:color="auto" w:fill="F7F7F7"/>
        </w:rPr>
        <w:t xml:space="preserve"> </w:t>
      </w:r>
      <w:proofErr w:type="spellStart"/>
      <w:r w:rsidR="00470A38" w:rsidRPr="00AC70D4">
        <w:rPr>
          <w:shd w:val="clear" w:color="auto" w:fill="F7F7F7"/>
        </w:rPr>
        <w:t>Process</w:t>
      </w:r>
      <w:proofErr w:type="spellEnd"/>
      <w:r w:rsidR="00470A38">
        <w:rPr>
          <w:shd w:val="clear" w:color="auto" w:fill="F7F7F7"/>
        </w:rPr>
        <w:t>;</w:t>
      </w:r>
      <w:r w:rsidR="00470A38" w:rsidRPr="00AC70D4">
        <w:rPr>
          <w:shd w:val="clear" w:color="auto" w:fill="F7F7F7"/>
        </w:rPr>
        <w:t xml:space="preserve"> </w:t>
      </w:r>
      <w:proofErr w:type="spellStart"/>
      <w:r w:rsidRPr="00AC70D4">
        <w:rPr>
          <w:shd w:val="clear" w:color="auto" w:fill="F7F7F7"/>
        </w:rPr>
        <w:t>Educational</w:t>
      </w:r>
      <w:proofErr w:type="spellEnd"/>
      <w:r w:rsidRPr="00AC70D4">
        <w:rPr>
          <w:shd w:val="clear" w:color="auto" w:fill="F7F7F7"/>
        </w:rPr>
        <w:t xml:space="preserve"> Project</w:t>
      </w:r>
      <w:r w:rsidR="00470A38">
        <w:rPr>
          <w:shd w:val="clear" w:color="auto" w:fill="F7F7F7"/>
        </w:rPr>
        <w:t>;</w:t>
      </w:r>
      <w:r w:rsidRPr="00AC70D4">
        <w:rPr>
          <w:shd w:val="clear" w:color="auto" w:fill="F7F7F7"/>
        </w:rPr>
        <w:t xml:space="preserve"> </w:t>
      </w:r>
      <w:proofErr w:type="spellStart"/>
      <w:r w:rsidRPr="00AC70D4">
        <w:rPr>
          <w:shd w:val="clear" w:color="auto" w:fill="F7F7F7"/>
        </w:rPr>
        <w:t>University</w:t>
      </w:r>
      <w:proofErr w:type="spellEnd"/>
      <w:r w:rsidRPr="00AC70D4">
        <w:rPr>
          <w:shd w:val="clear" w:color="auto" w:fill="F7F7F7"/>
        </w:rPr>
        <w:t xml:space="preserve"> Social </w:t>
      </w:r>
      <w:proofErr w:type="spellStart"/>
      <w:r w:rsidRPr="00AC70D4">
        <w:rPr>
          <w:shd w:val="clear" w:color="auto" w:fill="F7F7F7"/>
        </w:rPr>
        <w:t>Service</w:t>
      </w:r>
      <w:proofErr w:type="spellEnd"/>
      <w:r w:rsidRPr="00AC70D4">
        <w:rPr>
          <w:shd w:val="clear" w:color="auto" w:fill="F7F7F7"/>
        </w:rPr>
        <w:t>.</w:t>
      </w:r>
    </w:p>
    <w:p w14:paraId="4DF05958" w14:textId="77777777" w:rsidR="002C2698" w:rsidRPr="002C2698" w:rsidRDefault="002C2698" w:rsidP="00DE69FC">
      <w:pPr>
        <w:spacing w:after="0" w:line="360" w:lineRule="auto"/>
        <w:rPr>
          <w:rFonts w:ascii="Arial" w:eastAsia="Times New Roman" w:hAnsi="Arial" w:cs="Arial"/>
          <w:b/>
          <w:bCs/>
          <w:color w:val="000000"/>
          <w:sz w:val="16"/>
          <w:szCs w:val="16"/>
          <w:lang w:eastAsia="es-MX"/>
        </w:rPr>
      </w:pPr>
    </w:p>
    <w:p w14:paraId="45BCE921" w14:textId="689235DC" w:rsidR="00587734" w:rsidRPr="00AC70D4" w:rsidRDefault="008D69CA" w:rsidP="008D69CA">
      <w:pPr>
        <w:spacing w:after="0" w:line="360" w:lineRule="auto"/>
        <w:jc w:val="center"/>
        <w:rPr>
          <w:rFonts w:ascii="Arial" w:eastAsia="Times New Roman" w:hAnsi="Arial" w:cs="Arial"/>
          <w:b/>
          <w:bCs/>
          <w:color w:val="000000"/>
          <w:sz w:val="24"/>
          <w:szCs w:val="24"/>
          <w:lang w:eastAsia="es-MX"/>
        </w:rPr>
      </w:pPr>
      <w:r>
        <w:rPr>
          <w:rFonts w:ascii="Arial" w:eastAsia="Times New Roman" w:hAnsi="Arial" w:cs="Arial"/>
          <w:b/>
          <w:bCs/>
          <w:color w:val="000000"/>
          <w:sz w:val="24"/>
          <w:szCs w:val="24"/>
          <w:lang w:eastAsia="es-MX"/>
        </w:rPr>
        <w:t>I</w:t>
      </w:r>
      <w:r w:rsidRPr="00AC70D4">
        <w:rPr>
          <w:rFonts w:ascii="Arial" w:eastAsia="Times New Roman" w:hAnsi="Arial" w:cs="Arial"/>
          <w:b/>
          <w:bCs/>
          <w:color w:val="000000"/>
          <w:sz w:val="24"/>
          <w:szCs w:val="24"/>
          <w:lang w:eastAsia="es-MX"/>
        </w:rPr>
        <w:t>NTRODUCCIÓN</w:t>
      </w:r>
    </w:p>
    <w:p w14:paraId="69311F4C" w14:textId="228FEB6C" w:rsidR="00587734" w:rsidRPr="00AC70D4" w:rsidRDefault="00587734" w:rsidP="007E16FF">
      <w:pPr>
        <w:spacing w:after="0" w:line="360" w:lineRule="auto"/>
        <w:jc w:val="both"/>
        <w:rPr>
          <w:rFonts w:ascii="Arial" w:hAnsi="Arial" w:cs="Arial"/>
          <w:sz w:val="24"/>
          <w:szCs w:val="24"/>
        </w:rPr>
      </w:pPr>
      <w:r w:rsidRPr="00AC70D4">
        <w:rPr>
          <w:rFonts w:ascii="Arial" w:hAnsi="Arial" w:cs="Arial"/>
          <w:sz w:val="24"/>
          <w:szCs w:val="24"/>
        </w:rPr>
        <w:t>La formación profesional de los estudiantes de la licenciatura en Educación para enfrentar su práctica educativa una vez graduados, amerita una mirada desde diferentes ángulos de manera que su preparación profesional los enfrente a escenarios futuros.</w:t>
      </w:r>
      <w:r w:rsidR="007E16FF">
        <w:rPr>
          <w:rFonts w:ascii="Arial" w:hAnsi="Arial" w:cs="Arial"/>
          <w:sz w:val="24"/>
          <w:szCs w:val="24"/>
        </w:rPr>
        <w:t xml:space="preserve"> </w:t>
      </w:r>
      <w:r w:rsidRPr="00AC70D4">
        <w:rPr>
          <w:rFonts w:ascii="Arial" w:hAnsi="Arial" w:cs="Arial"/>
          <w:sz w:val="24"/>
          <w:szCs w:val="24"/>
        </w:rPr>
        <w:t>Desarrollar la habilidad de planeación estratégica del proceso formativo en diferentes niveles educativos debe encaminarse a que se fortalezcan habilidades profesionales para la planificación, organización, ejecución, control y evaluación del trabajo educativo general de la escuela o el espacio de trabajo profesional donde desempeñarán sus funciones una vez graduados. Se considera que todos los procesos universitarios deben contribuir de manera sistémica y holística a lograr un profesional mejor preparado.</w:t>
      </w:r>
    </w:p>
    <w:p w14:paraId="4904B92D" w14:textId="324C3363" w:rsidR="00587734" w:rsidRPr="00AC70D4" w:rsidRDefault="00587734" w:rsidP="007E16FF">
      <w:pPr>
        <w:spacing w:after="0" w:line="360" w:lineRule="auto"/>
        <w:jc w:val="both"/>
        <w:rPr>
          <w:rFonts w:ascii="Arial" w:hAnsi="Arial" w:cs="Arial"/>
          <w:sz w:val="24"/>
          <w:szCs w:val="24"/>
        </w:rPr>
      </w:pPr>
      <w:r w:rsidRPr="00AC70D4">
        <w:rPr>
          <w:rFonts w:ascii="Arial" w:hAnsi="Arial" w:cs="Arial"/>
          <w:sz w:val="24"/>
          <w:szCs w:val="24"/>
        </w:rPr>
        <w:lastRenderedPageBreak/>
        <w:t xml:space="preserve">De hecho, </w:t>
      </w:r>
      <w:r w:rsidR="00773E56" w:rsidRPr="00AC70D4">
        <w:rPr>
          <w:rFonts w:ascii="Arial" w:hAnsi="Arial" w:cs="Arial"/>
          <w:sz w:val="24"/>
          <w:szCs w:val="24"/>
        </w:rPr>
        <w:t xml:space="preserve">se considera que </w:t>
      </w:r>
      <w:r w:rsidRPr="00AC70D4">
        <w:rPr>
          <w:rFonts w:ascii="Arial" w:hAnsi="Arial" w:cs="Arial"/>
          <w:sz w:val="24"/>
          <w:szCs w:val="24"/>
        </w:rPr>
        <w:t xml:space="preserve">la docencia, la investigación y la extensión universitaria son los principales procesos sustantivos en la educación superior, </w:t>
      </w:r>
      <w:r w:rsidR="00DB3E6F">
        <w:rPr>
          <w:rFonts w:ascii="Arial" w:hAnsi="Arial" w:cs="Arial"/>
          <w:sz w:val="24"/>
          <w:szCs w:val="24"/>
        </w:rPr>
        <w:t>(</w:t>
      </w:r>
      <w:r w:rsidR="00DB3E6F" w:rsidRPr="006B3F66">
        <w:rPr>
          <w:rFonts w:ascii="Arial" w:hAnsi="Arial" w:cs="Arial"/>
          <w:sz w:val="24"/>
          <w:szCs w:val="24"/>
        </w:rPr>
        <w:t>Pulido Díaz, Arturo y Pérez Viñas, Vilma María</w:t>
      </w:r>
      <w:r w:rsidR="00DB3E6F">
        <w:rPr>
          <w:rFonts w:ascii="Arial" w:hAnsi="Arial" w:cs="Arial"/>
          <w:sz w:val="24"/>
          <w:szCs w:val="24"/>
        </w:rPr>
        <w:t xml:space="preserve">, </w:t>
      </w:r>
      <w:r w:rsidR="00DB3E6F" w:rsidRPr="006B3F66">
        <w:rPr>
          <w:rFonts w:ascii="Arial" w:hAnsi="Arial" w:cs="Arial"/>
          <w:sz w:val="24"/>
          <w:szCs w:val="24"/>
        </w:rPr>
        <w:t xml:space="preserve">2023). </w:t>
      </w:r>
      <w:r w:rsidR="00DB3E6F">
        <w:rPr>
          <w:rFonts w:ascii="Arial" w:hAnsi="Arial" w:cs="Arial"/>
          <w:sz w:val="24"/>
          <w:szCs w:val="24"/>
        </w:rPr>
        <w:t>P</w:t>
      </w:r>
      <w:r w:rsidRPr="00AC70D4">
        <w:rPr>
          <w:rFonts w:ascii="Arial" w:hAnsi="Arial" w:cs="Arial"/>
          <w:sz w:val="24"/>
          <w:szCs w:val="24"/>
        </w:rPr>
        <w:t>or ende, entre estos procesos debe existir una interrelación sistémica, integradora, holística en aras de lograr que se cumpla la misión y la visión del centro formador y ello ha de impactar no solo en los estudiantes, sino, en aquellas áreas de la sociedad donde el interactúa en su proceso formativo.</w:t>
      </w:r>
      <w:r w:rsidR="007E16FF">
        <w:rPr>
          <w:rFonts w:ascii="Arial" w:hAnsi="Arial" w:cs="Arial"/>
          <w:sz w:val="24"/>
          <w:szCs w:val="24"/>
        </w:rPr>
        <w:t xml:space="preserve"> </w:t>
      </w:r>
      <w:r w:rsidRPr="00AC70D4">
        <w:rPr>
          <w:rFonts w:ascii="Arial" w:hAnsi="Arial" w:cs="Arial"/>
          <w:sz w:val="24"/>
          <w:szCs w:val="24"/>
        </w:rPr>
        <w:t>El proceso formativo de los profesionales de la educación, para el caso de la Universidad de Sonora, México, incluye un conjunto de actividades que permiten a los profesionales en formación adquirir conocimientos, habilidades</w:t>
      </w:r>
      <w:r w:rsidR="00773E56" w:rsidRPr="00AC70D4">
        <w:rPr>
          <w:rFonts w:ascii="Arial" w:hAnsi="Arial" w:cs="Arial"/>
          <w:sz w:val="24"/>
          <w:szCs w:val="24"/>
        </w:rPr>
        <w:t>,</w:t>
      </w:r>
      <w:r w:rsidRPr="00AC70D4">
        <w:rPr>
          <w:rFonts w:ascii="Arial" w:hAnsi="Arial" w:cs="Arial"/>
          <w:sz w:val="24"/>
          <w:szCs w:val="24"/>
        </w:rPr>
        <w:t xml:space="preserve"> competencias </w:t>
      </w:r>
      <w:r w:rsidR="00773E56" w:rsidRPr="00AC70D4">
        <w:rPr>
          <w:rFonts w:ascii="Arial" w:hAnsi="Arial" w:cs="Arial"/>
          <w:sz w:val="24"/>
          <w:szCs w:val="24"/>
        </w:rPr>
        <w:t xml:space="preserve">y valores </w:t>
      </w:r>
      <w:r w:rsidRPr="00AC70D4">
        <w:rPr>
          <w:rFonts w:ascii="Arial" w:hAnsi="Arial" w:cs="Arial"/>
          <w:sz w:val="24"/>
          <w:szCs w:val="24"/>
        </w:rPr>
        <w:t>en distintas esferas de actuación</w:t>
      </w:r>
      <w:r w:rsidR="00773E56" w:rsidRPr="00AC70D4">
        <w:rPr>
          <w:rFonts w:ascii="Arial" w:hAnsi="Arial" w:cs="Arial"/>
          <w:sz w:val="24"/>
          <w:szCs w:val="24"/>
        </w:rPr>
        <w:t>,</w:t>
      </w:r>
      <w:r w:rsidRPr="00AC70D4">
        <w:rPr>
          <w:rFonts w:ascii="Arial" w:hAnsi="Arial" w:cs="Arial"/>
          <w:sz w:val="24"/>
          <w:szCs w:val="24"/>
        </w:rPr>
        <w:t xml:space="preserve"> según el perfil del educador, dígase escuelas, centros laborales, instituciones de investigación y comunitarias, entre otras. </w:t>
      </w:r>
    </w:p>
    <w:p w14:paraId="5540BCC7" w14:textId="7B811A01" w:rsidR="00587734" w:rsidRPr="00AC70D4" w:rsidRDefault="00587734" w:rsidP="007E16FF">
      <w:pPr>
        <w:spacing w:after="0" w:line="360" w:lineRule="auto"/>
        <w:jc w:val="both"/>
        <w:rPr>
          <w:rFonts w:ascii="Arial" w:hAnsi="Arial" w:cs="Arial"/>
          <w:sz w:val="24"/>
          <w:szCs w:val="24"/>
        </w:rPr>
      </w:pPr>
      <w:r w:rsidRPr="00AC70D4">
        <w:rPr>
          <w:rFonts w:ascii="Arial" w:hAnsi="Arial" w:cs="Arial"/>
          <w:sz w:val="24"/>
          <w:szCs w:val="24"/>
        </w:rPr>
        <w:t>Uno de los principales escenarios profesionales para la formación de los futuros profesionales de la educación es la escuela. En ella realizan acciones de prácticas educativas, preprofesionales, investigaciones de variados tipos, y el servicio social universitario, de ahí la necesidad de enseñarles a diseñar</w:t>
      </w:r>
      <w:r w:rsidR="00773E56" w:rsidRPr="00AC70D4">
        <w:rPr>
          <w:rFonts w:ascii="Arial" w:hAnsi="Arial" w:cs="Arial"/>
          <w:sz w:val="24"/>
          <w:szCs w:val="24"/>
        </w:rPr>
        <w:t xml:space="preserve">, ejecutar y evaluar </w:t>
      </w:r>
      <w:r w:rsidRPr="00AC70D4">
        <w:rPr>
          <w:rFonts w:ascii="Arial" w:hAnsi="Arial" w:cs="Arial"/>
          <w:sz w:val="24"/>
          <w:szCs w:val="24"/>
        </w:rPr>
        <w:t>proyecto</w:t>
      </w:r>
      <w:r w:rsidR="00773E56" w:rsidRPr="00AC70D4">
        <w:rPr>
          <w:rFonts w:ascii="Arial" w:hAnsi="Arial" w:cs="Arial"/>
          <w:sz w:val="24"/>
          <w:szCs w:val="24"/>
        </w:rPr>
        <w:t>s</w:t>
      </w:r>
      <w:r w:rsidRPr="00AC70D4">
        <w:rPr>
          <w:rFonts w:ascii="Arial" w:hAnsi="Arial" w:cs="Arial"/>
          <w:sz w:val="24"/>
          <w:szCs w:val="24"/>
        </w:rPr>
        <w:t xml:space="preserve"> institucional</w:t>
      </w:r>
      <w:r w:rsidR="00773E56" w:rsidRPr="00AC70D4">
        <w:rPr>
          <w:rFonts w:ascii="Arial" w:hAnsi="Arial" w:cs="Arial"/>
          <w:sz w:val="24"/>
          <w:szCs w:val="24"/>
        </w:rPr>
        <w:t>es</w:t>
      </w:r>
      <w:r w:rsidRPr="00AC70D4">
        <w:rPr>
          <w:rFonts w:ascii="Arial" w:hAnsi="Arial" w:cs="Arial"/>
          <w:sz w:val="24"/>
          <w:szCs w:val="24"/>
        </w:rPr>
        <w:t xml:space="preserve"> o proyecto</w:t>
      </w:r>
      <w:r w:rsidR="00773E56" w:rsidRPr="00AC70D4">
        <w:rPr>
          <w:rFonts w:ascii="Arial" w:hAnsi="Arial" w:cs="Arial"/>
          <w:sz w:val="24"/>
          <w:szCs w:val="24"/>
        </w:rPr>
        <w:t>s</w:t>
      </w:r>
      <w:r w:rsidRPr="00AC70D4">
        <w:rPr>
          <w:rFonts w:ascii="Arial" w:hAnsi="Arial" w:cs="Arial"/>
          <w:sz w:val="24"/>
          <w:szCs w:val="24"/>
        </w:rPr>
        <w:t xml:space="preserve"> educativo</w:t>
      </w:r>
      <w:r w:rsidR="00773E56" w:rsidRPr="00AC70D4">
        <w:rPr>
          <w:rFonts w:ascii="Arial" w:hAnsi="Arial" w:cs="Arial"/>
          <w:sz w:val="24"/>
          <w:szCs w:val="24"/>
        </w:rPr>
        <w:t>s</w:t>
      </w:r>
      <w:r w:rsidRPr="00AC70D4">
        <w:rPr>
          <w:rFonts w:ascii="Arial" w:hAnsi="Arial" w:cs="Arial"/>
          <w:sz w:val="24"/>
          <w:szCs w:val="24"/>
        </w:rPr>
        <w:t xml:space="preserve"> para organizar la vida de la escuela, con ello van perfilándose habilidades profesionales, investigativas y directivas, que fortalecen su preparación científico-pedagógico.</w:t>
      </w:r>
    </w:p>
    <w:p w14:paraId="22CF90B3" w14:textId="30C692D8" w:rsidR="00773E56" w:rsidRPr="00AC70D4" w:rsidRDefault="00773E56" w:rsidP="007E16FF">
      <w:pPr>
        <w:spacing w:after="0" w:line="360" w:lineRule="auto"/>
        <w:jc w:val="both"/>
        <w:rPr>
          <w:rFonts w:ascii="Arial" w:hAnsi="Arial" w:cs="Arial"/>
          <w:sz w:val="24"/>
          <w:szCs w:val="24"/>
        </w:rPr>
      </w:pPr>
      <w:r w:rsidRPr="00AC70D4">
        <w:rPr>
          <w:rFonts w:ascii="Arial" w:hAnsi="Arial" w:cs="Arial"/>
          <w:sz w:val="24"/>
          <w:szCs w:val="24"/>
        </w:rPr>
        <w:t xml:space="preserve">La formación y consolidación de las habilidades investigativas se desarrolla en un accionar práctico, antecedido por la teoría que descansa en las asignaturas que reciben como Métodos de Investigación Educativa I, II, III y otras mas que fortalecen los procederes investigativos desde el nivel más </w:t>
      </w:r>
      <w:r w:rsidR="00207206" w:rsidRPr="00AC70D4">
        <w:rPr>
          <w:rFonts w:ascii="Arial" w:hAnsi="Arial" w:cs="Arial"/>
          <w:sz w:val="24"/>
          <w:szCs w:val="24"/>
        </w:rPr>
        <w:t xml:space="preserve">concreto hasta el nivel mas abstracto. Ello exige que se ofrezcan las habilidades estructuradas según aquellas que se trabajan para consolidar el proceso investigativo. </w:t>
      </w:r>
    </w:p>
    <w:p w14:paraId="61B262F7" w14:textId="150D9EDB" w:rsidR="00207206" w:rsidRPr="00AC70D4" w:rsidRDefault="00587734" w:rsidP="007E16FF">
      <w:pPr>
        <w:spacing w:after="0" w:line="360" w:lineRule="auto"/>
        <w:jc w:val="both"/>
        <w:rPr>
          <w:rFonts w:ascii="Arial" w:hAnsi="Arial" w:cs="Arial"/>
          <w:sz w:val="24"/>
          <w:szCs w:val="24"/>
        </w:rPr>
      </w:pPr>
      <w:r w:rsidRPr="00AC70D4">
        <w:rPr>
          <w:rFonts w:ascii="Arial" w:hAnsi="Arial" w:cs="Arial"/>
          <w:sz w:val="24"/>
          <w:szCs w:val="24"/>
        </w:rPr>
        <w:t xml:space="preserve">A tenor de lo anterior, este trabajo tiene como objetivo </w:t>
      </w:r>
      <w:r w:rsidR="00207206" w:rsidRPr="00AC70D4">
        <w:rPr>
          <w:rFonts w:ascii="Arial" w:hAnsi="Arial" w:cs="Arial"/>
          <w:sz w:val="24"/>
          <w:szCs w:val="24"/>
        </w:rPr>
        <w:t xml:space="preserve">ofrecer el sistema de habilidades investigativas en educación para su aplicación en el proceso pedagógico en la escuela primaria “Escuadrón 201” durante el servicio social de los estudiantes de la licenciatura en Educación de campus Caborca, Sonora. México. </w:t>
      </w:r>
    </w:p>
    <w:p w14:paraId="5E925824" w14:textId="77777777" w:rsidR="002C2698" w:rsidRPr="002C2698" w:rsidRDefault="002C2698" w:rsidP="00DE69FC">
      <w:pPr>
        <w:pStyle w:val="NormalWeb"/>
        <w:spacing w:before="0" w:beforeAutospacing="0" w:after="0" w:afterAutospacing="0" w:line="360" w:lineRule="auto"/>
        <w:rPr>
          <w:rFonts w:ascii="Arial" w:hAnsi="Arial" w:cs="Arial"/>
          <w:b/>
          <w:bCs/>
          <w:color w:val="000000"/>
          <w:sz w:val="16"/>
          <w:szCs w:val="16"/>
        </w:rPr>
      </w:pPr>
    </w:p>
    <w:p w14:paraId="1E8E4D3D" w14:textId="77777777" w:rsidR="001C2EA1" w:rsidRDefault="001C2EA1" w:rsidP="008D69CA">
      <w:pPr>
        <w:pStyle w:val="NormalWeb"/>
        <w:spacing w:before="0" w:beforeAutospacing="0" w:after="0" w:afterAutospacing="0" w:line="360" w:lineRule="auto"/>
        <w:jc w:val="center"/>
        <w:rPr>
          <w:rFonts w:ascii="Arial" w:hAnsi="Arial" w:cs="Arial"/>
          <w:b/>
          <w:bCs/>
          <w:color w:val="000000"/>
        </w:rPr>
      </w:pPr>
    </w:p>
    <w:p w14:paraId="33B95F0A" w14:textId="77777777" w:rsidR="001C2EA1" w:rsidRDefault="001C2EA1" w:rsidP="008D69CA">
      <w:pPr>
        <w:pStyle w:val="NormalWeb"/>
        <w:spacing w:before="0" w:beforeAutospacing="0" w:after="0" w:afterAutospacing="0" w:line="360" w:lineRule="auto"/>
        <w:jc w:val="center"/>
        <w:rPr>
          <w:rFonts w:ascii="Arial" w:hAnsi="Arial" w:cs="Arial"/>
          <w:b/>
          <w:bCs/>
          <w:color w:val="000000"/>
        </w:rPr>
      </w:pPr>
    </w:p>
    <w:p w14:paraId="7B736AF6" w14:textId="5435EC5C" w:rsidR="008D69CA" w:rsidRDefault="008D69CA" w:rsidP="008D69CA">
      <w:pPr>
        <w:pStyle w:val="NormalWeb"/>
        <w:spacing w:before="0" w:beforeAutospacing="0" w:after="0" w:afterAutospacing="0" w:line="360" w:lineRule="auto"/>
        <w:jc w:val="center"/>
        <w:rPr>
          <w:rFonts w:ascii="Arial" w:hAnsi="Arial" w:cs="Arial"/>
          <w:b/>
          <w:bCs/>
          <w:color w:val="000000"/>
        </w:rPr>
      </w:pPr>
      <w:r>
        <w:rPr>
          <w:rFonts w:ascii="Arial" w:hAnsi="Arial" w:cs="Arial"/>
          <w:b/>
          <w:bCs/>
          <w:color w:val="000000"/>
        </w:rPr>
        <w:lastRenderedPageBreak/>
        <w:t>D</w:t>
      </w:r>
      <w:r w:rsidRPr="00AC70D4">
        <w:rPr>
          <w:rFonts w:ascii="Arial" w:hAnsi="Arial" w:cs="Arial"/>
          <w:b/>
          <w:bCs/>
          <w:color w:val="000000"/>
        </w:rPr>
        <w:t>ESARROLLO</w:t>
      </w:r>
    </w:p>
    <w:p w14:paraId="38FA6D5B" w14:textId="3D5EDDE5" w:rsidR="00207206" w:rsidRPr="00AC70D4" w:rsidRDefault="00207206" w:rsidP="008D69CA">
      <w:pPr>
        <w:pStyle w:val="NormalWeb"/>
        <w:spacing w:before="0" w:beforeAutospacing="0" w:after="0" w:afterAutospacing="0" w:line="360" w:lineRule="auto"/>
        <w:jc w:val="both"/>
        <w:rPr>
          <w:rFonts w:ascii="Arial" w:hAnsi="Arial" w:cs="Arial"/>
          <w:color w:val="000000"/>
        </w:rPr>
      </w:pPr>
      <w:r w:rsidRPr="00AC70D4">
        <w:rPr>
          <w:rFonts w:ascii="Arial" w:hAnsi="Arial" w:cs="Arial"/>
          <w:color w:val="000000"/>
        </w:rPr>
        <w:t xml:space="preserve">El proceso formativo universitario está integrado por varios procesos independientes que se relacionan entre sí, conocidos como procesos sustantivos: docencia, investigación, extensión universitaria, en ellos se integran una serie de acciones que conducen a la formación holística del profesional, no solo en el plano profesional, sino también en el personal. </w:t>
      </w:r>
    </w:p>
    <w:p w14:paraId="4A33E56D" w14:textId="77777777" w:rsidR="008D69CA" w:rsidRDefault="008D69CA" w:rsidP="008D69CA">
      <w:pPr>
        <w:autoSpaceDE w:val="0"/>
        <w:autoSpaceDN w:val="0"/>
        <w:adjustRightInd w:val="0"/>
        <w:spacing w:after="0" w:line="360" w:lineRule="auto"/>
        <w:jc w:val="both"/>
        <w:rPr>
          <w:rFonts w:ascii="Arial" w:hAnsi="Arial" w:cs="Arial"/>
          <w:b/>
          <w:bCs/>
          <w:sz w:val="24"/>
          <w:szCs w:val="24"/>
        </w:rPr>
      </w:pPr>
    </w:p>
    <w:p w14:paraId="36670A84" w14:textId="6DCC1AFA" w:rsidR="00207206" w:rsidRPr="008D69CA" w:rsidRDefault="00207206" w:rsidP="008D69CA">
      <w:pPr>
        <w:autoSpaceDE w:val="0"/>
        <w:autoSpaceDN w:val="0"/>
        <w:adjustRightInd w:val="0"/>
        <w:spacing w:after="0" w:line="360" w:lineRule="auto"/>
        <w:jc w:val="both"/>
        <w:rPr>
          <w:rFonts w:ascii="Arial" w:hAnsi="Arial" w:cs="Arial"/>
          <w:sz w:val="24"/>
          <w:szCs w:val="24"/>
        </w:rPr>
      </w:pPr>
      <w:r w:rsidRPr="008D69CA">
        <w:rPr>
          <w:rFonts w:ascii="Arial" w:hAnsi="Arial" w:cs="Arial"/>
          <w:b/>
          <w:bCs/>
          <w:sz w:val="24"/>
          <w:szCs w:val="24"/>
        </w:rPr>
        <w:t>El desarrollo de las habilidades investigativas en estudiantes de la licenciatura en Educación</w:t>
      </w:r>
      <w:r w:rsidRPr="008D69CA">
        <w:rPr>
          <w:rFonts w:ascii="Arial" w:hAnsi="Arial" w:cs="Arial"/>
          <w:sz w:val="24"/>
          <w:szCs w:val="24"/>
        </w:rPr>
        <w:t xml:space="preserve"> </w:t>
      </w:r>
    </w:p>
    <w:p w14:paraId="4DD1F375" w14:textId="77777777" w:rsidR="007E16FF" w:rsidRDefault="00207206" w:rsidP="007E16FF">
      <w:pPr>
        <w:spacing w:after="0" w:line="360" w:lineRule="auto"/>
        <w:jc w:val="both"/>
        <w:rPr>
          <w:rFonts w:ascii="Arial" w:hAnsi="Arial" w:cs="Arial"/>
          <w:sz w:val="24"/>
          <w:szCs w:val="24"/>
        </w:rPr>
      </w:pPr>
      <w:r w:rsidRPr="00AC70D4">
        <w:rPr>
          <w:rFonts w:ascii="Arial" w:hAnsi="Arial" w:cs="Arial"/>
          <w:sz w:val="24"/>
          <w:szCs w:val="24"/>
        </w:rPr>
        <w:t xml:space="preserve">Acerca del desarrollo de las habilidades </w:t>
      </w:r>
      <w:r w:rsidR="00AC70D4" w:rsidRPr="00AC70D4">
        <w:rPr>
          <w:rFonts w:ascii="Arial" w:hAnsi="Arial" w:cs="Arial"/>
          <w:sz w:val="24"/>
          <w:szCs w:val="24"/>
        </w:rPr>
        <w:t>existen</w:t>
      </w:r>
      <w:r w:rsidRPr="00AC70D4">
        <w:rPr>
          <w:rFonts w:ascii="Arial" w:hAnsi="Arial" w:cs="Arial"/>
          <w:sz w:val="24"/>
          <w:szCs w:val="24"/>
        </w:rPr>
        <w:t xml:space="preserve"> muchas concepciones que se han desarrollado a lo largo de la historia. Desde la perspectiva que ofrece la sistematización teórica realizada para este trabajo, se asumen las concepciones de habilidades, pero con base en el enfoque</w:t>
      </w:r>
      <w:r w:rsidR="00BC6634" w:rsidRPr="00AC70D4">
        <w:rPr>
          <w:rFonts w:ascii="Arial" w:hAnsi="Arial" w:cs="Arial"/>
          <w:sz w:val="24"/>
          <w:szCs w:val="24"/>
        </w:rPr>
        <w:t xml:space="preserve"> de la Escuela</w:t>
      </w:r>
      <w:r w:rsidRPr="00AC70D4">
        <w:rPr>
          <w:rFonts w:ascii="Arial" w:hAnsi="Arial" w:cs="Arial"/>
          <w:sz w:val="24"/>
          <w:szCs w:val="24"/>
        </w:rPr>
        <w:t xml:space="preserve"> Histórico Cultural </w:t>
      </w:r>
      <w:r w:rsidR="00BC6634" w:rsidRPr="00AC70D4">
        <w:rPr>
          <w:rFonts w:ascii="Arial" w:hAnsi="Arial" w:cs="Arial"/>
          <w:sz w:val="24"/>
          <w:szCs w:val="24"/>
        </w:rPr>
        <w:t xml:space="preserve">de L. S. Vigotsky y sus seguidores </w:t>
      </w:r>
      <w:r w:rsidRPr="00AC70D4">
        <w:rPr>
          <w:rFonts w:ascii="Arial" w:hAnsi="Arial" w:cs="Arial"/>
          <w:sz w:val="24"/>
          <w:szCs w:val="24"/>
        </w:rPr>
        <w:t xml:space="preserve">que fundamentan los estudios de Vygotsky L., Leontiev A.  N., Galperin P.  Y. y Talizina N. F. (1988), E. Ortiz (2003) V. González Maura, et al (2005), C. Matos (2005), R. Elías; et al (2017); entre otros. </w:t>
      </w:r>
    </w:p>
    <w:p w14:paraId="3C056040" w14:textId="0A1E98DE" w:rsidR="00207206" w:rsidRPr="00AC70D4" w:rsidRDefault="00BC6634" w:rsidP="007E16FF">
      <w:pPr>
        <w:pStyle w:val="Prrafodelista"/>
        <w:tabs>
          <w:tab w:val="left" w:pos="426"/>
        </w:tabs>
        <w:spacing w:after="0" w:line="360" w:lineRule="auto"/>
        <w:ind w:left="0"/>
        <w:jc w:val="both"/>
        <w:rPr>
          <w:rFonts w:ascii="Arial" w:hAnsi="Arial" w:cs="Arial"/>
          <w:sz w:val="24"/>
          <w:szCs w:val="24"/>
        </w:rPr>
      </w:pPr>
      <w:r w:rsidRPr="00AC70D4">
        <w:rPr>
          <w:rFonts w:ascii="Arial" w:hAnsi="Arial" w:cs="Arial"/>
          <w:sz w:val="24"/>
          <w:szCs w:val="24"/>
        </w:rPr>
        <w:t xml:space="preserve">Autores como </w:t>
      </w:r>
      <w:r w:rsidR="00207206" w:rsidRPr="00AC70D4">
        <w:rPr>
          <w:rFonts w:ascii="Arial" w:hAnsi="Arial" w:cs="Arial"/>
          <w:sz w:val="24"/>
          <w:szCs w:val="24"/>
        </w:rPr>
        <w:t xml:space="preserve">A. V. Petrovsky (1980) y N. Savin (1990), la </w:t>
      </w:r>
      <w:r w:rsidR="00207206" w:rsidRPr="00AC70D4">
        <w:rPr>
          <w:rFonts w:ascii="Arial" w:hAnsi="Arial" w:cs="Arial"/>
          <w:bCs/>
          <w:i/>
          <w:iCs/>
          <w:sz w:val="24"/>
          <w:szCs w:val="24"/>
        </w:rPr>
        <w:t xml:space="preserve">habilidad </w:t>
      </w:r>
      <w:r w:rsidR="00207206" w:rsidRPr="00AC70D4">
        <w:rPr>
          <w:rFonts w:ascii="Arial" w:hAnsi="Arial" w:cs="Arial"/>
          <w:sz w:val="24"/>
          <w:szCs w:val="24"/>
        </w:rPr>
        <w:t xml:space="preserve">es el </w:t>
      </w:r>
      <w:r w:rsidR="00AC70D4" w:rsidRPr="00AC70D4">
        <w:rPr>
          <w:rFonts w:ascii="Arial" w:hAnsi="Arial" w:cs="Arial"/>
          <w:bCs/>
          <w:i/>
          <w:iCs/>
          <w:sz w:val="24"/>
          <w:szCs w:val="24"/>
        </w:rPr>
        <w:t>dominio consciente</w:t>
      </w:r>
      <w:r w:rsidR="00207206" w:rsidRPr="00AC70D4">
        <w:rPr>
          <w:rFonts w:ascii="Arial" w:hAnsi="Arial" w:cs="Arial"/>
          <w:bCs/>
          <w:i/>
          <w:iCs/>
          <w:sz w:val="24"/>
          <w:szCs w:val="24"/>
        </w:rPr>
        <w:t xml:space="preserve"> </w:t>
      </w:r>
      <w:r w:rsidR="00AC70D4" w:rsidRPr="00AC70D4">
        <w:rPr>
          <w:rFonts w:ascii="Arial" w:hAnsi="Arial" w:cs="Arial"/>
          <w:bCs/>
          <w:i/>
          <w:iCs/>
          <w:sz w:val="24"/>
          <w:szCs w:val="24"/>
        </w:rPr>
        <w:t>y exitoso</w:t>
      </w:r>
      <w:r w:rsidR="00207206" w:rsidRPr="00AC70D4">
        <w:rPr>
          <w:rFonts w:ascii="Arial" w:hAnsi="Arial" w:cs="Arial"/>
          <w:bCs/>
          <w:i/>
          <w:iCs/>
          <w:sz w:val="24"/>
          <w:szCs w:val="24"/>
        </w:rPr>
        <w:t xml:space="preserve"> de la actividad</w:t>
      </w:r>
      <w:r w:rsidR="00207206" w:rsidRPr="00AC70D4">
        <w:rPr>
          <w:rFonts w:ascii="Arial" w:hAnsi="Arial" w:cs="Arial"/>
          <w:sz w:val="24"/>
          <w:szCs w:val="24"/>
        </w:rPr>
        <w:t xml:space="preserve">, </w:t>
      </w:r>
      <w:r w:rsidRPr="00AC70D4">
        <w:rPr>
          <w:rFonts w:ascii="Arial" w:hAnsi="Arial" w:cs="Arial"/>
          <w:sz w:val="24"/>
          <w:szCs w:val="24"/>
        </w:rPr>
        <w:t xml:space="preserve">es decir el </w:t>
      </w:r>
      <w:r w:rsidR="00207206" w:rsidRPr="00AC70D4">
        <w:rPr>
          <w:rFonts w:ascii="Arial" w:hAnsi="Arial" w:cs="Arial"/>
          <w:sz w:val="24"/>
          <w:szCs w:val="24"/>
        </w:rPr>
        <w:t>punto de partida</w:t>
      </w:r>
      <w:r w:rsidRPr="00AC70D4">
        <w:rPr>
          <w:rFonts w:ascii="Arial" w:hAnsi="Arial" w:cs="Arial"/>
          <w:sz w:val="24"/>
          <w:szCs w:val="24"/>
        </w:rPr>
        <w:t xml:space="preserve"> es la </w:t>
      </w:r>
      <w:r w:rsidR="00AC70D4" w:rsidRPr="00AC70D4">
        <w:rPr>
          <w:rFonts w:ascii="Arial" w:hAnsi="Arial" w:cs="Arial"/>
          <w:sz w:val="24"/>
          <w:szCs w:val="24"/>
        </w:rPr>
        <w:t>categoría actividad</w:t>
      </w:r>
      <w:r w:rsidRPr="00AC70D4">
        <w:rPr>
          <w:rFonts w:ascii="Arial" w:hAnsi="Arial" w:cs="Arial"/>
          <w:sz w:val="24"/>
          <w:szCs w:val="24"/>
        </w:rPr>
        <w:t xml:space="preserve">. Ello obedece a que se considera que la </w:t>
      </w:r>
      <w:r w:rsidR="00207206" w:rsidRPr="00AC70D4">
        <w:rPr>
          <w:rFonts w:ascii="Arial" w:hAnsi="Arial" w:cs="Arial"/>
          <w:bCs/>
          <w:sz w:val="24"/>
          <w:szCs w:val="24"/>
        </w:rPr>
        <w:t>actividad humana</w:t>
      </w:r>
      <w:r w:rsidR="00207206" w:rsidRPr="00AC70D4">
        <w:rPr>
          <w:rFonts w:ascii="Arial" w:hAnsi="Arial" w:cs="Arial"/>
          <w:sz w:val="24"/>
          <w:szCs w:val="24"/>
        </w:rPr>
        <w:t xml:space="preserve"> </w:t>
      </w:r>
      <w:r w:rsidRPr="00AC70D4">
        <w:rPr>
          <w:rFonts w:ascii="Arial" w:hAnsi="Arial" w:cs="Arial"/>
          <w:sz w:val="24"/>
          <w:szCs w:val="24"/>
        </w:rPr>
        <w:t xml:space="preserve">estimula y </w:t>
      </w:r>
      <w:r w:rsidR="00207206" w:rsidRPr="00AC70D4">
        <w:rPr>
          <w:rFonts w:ascii="Arial" w:hAnsi="Arial" w:cs="Arial"/>
          <w:sz w:val="24"/>
          <w:szCs w:val="24"/>
        </w:rPr>
        <w:t xml:space="preserve">manifiesta los </w:t>
      </w:r>
      <w:r w:rsidR="00207206" w:rsidRPr="00AC70D4">
        <w:rPr>
          <w:rFonts w:ascii="Arial" w:hAnsi="Arial" w:cs="Arial"/>
          <w:bCs/>
          <w:sz w:val="24"/>
          <w:szCs w:val="24"/>
        </w:rPr>
        <w:t>procesos de comunicación y de socialización</w:t>
      </w:r>
      <w:r w:rsidR="00207206" w:rsidRPr="00AC70D4">
        <w:rPr>
          <w:rFonts w:ascii="Arial" w:hAnsi="Arial" w:cs="Arial"/>
          <w:sz w:val="24"/>
          <w:szCs w:val="24"/>
        </w:rPr>
        <w:t xml:space="preserve"> del sujeto, </w:t>
      </w:r>
      <w:r w:rsidRPr="00AC70D4">
        <w:rPr>
          <w:rFonts w:ascii="Arial" w:hAnsi="Arial" w:cs="Arial"/>
          <w:sz w:val="24"/>
          <w:szCs w:val="24"/>
        </w:rPr>
        <w:t xml:space="preserve">pero para lograrlo es menester que se de peso a las </w:t>
      </w:r>
      <w:r w:rsidR="00207206" w:rsidRPr="00AC70D4">
        <w:rPr>
          <w:rFonts w:ascii="Arial" w:hAnsi="Arial" w:cs="Arial"/>
          <w:bCs/>
          <w:i/>
          <w:iCs/>
          <w:sz w:val="24"/>
          <w:szCs w:val="24"/>
        </w:rPr>
        <w:t>experiencias y vivencias</w:t>
      </w:r>
      <w:r w:rsidR="00207206" w:rsidRPr="00AC70D4">
        <w:rPr>
          <w:rFonts w:ascii="Arial" w:hAnsi="Arial" w:cs="Arial"/>
          <w:sz w:val="24"/>
          <w:szCs w:val="24"/>
        </w:rPr>
        <w:t xml:space="preserve"> que va aprendiendo de la </w:t>
      </w:r>
      <w:r w:rsidR="00207206" w:rsidRPr="00AC70D4">
        <w:rPr>
          <w:rFonts w:ascii="Arial" w:hAnsi="Arial" w:cs="Arial"/>
          <w:bCs/>
          <w:i/>
          <w:iCs/>
          <w:sz w:val="24"/>
          <w:szCs w:val="24"/>
        </w:rPr>
        <w:t>práctica</w:t>
      </w:r>
      <w:r w:rsidR="00207206" w:rsidRPr="00AC70D4">
        <w:rPr>
          <w:rFonts w:ascii="Arial" w:hAnsi="Arial" w:cs="Arial"/>
          <w:bCs/>
          <w:sz w:val="24"/>
          <w:szCs w:val="24"/>
        </w:rPr>
        <w:t xml:space="preserve">, </w:t>
      </w:r>
      <w:r w:rsidRPr="00AC70D4">
        <w:rPr>
          <w:rFonts w:ascii="Arial" w:hAnsi="Arial" w:cs="Arial"/>
          <w:bCs/>
          <w:sz w:val="24"/>
          <w:szCs w:val="24"/>
        </w:rPr>
        <w:t xml:space="preserve">si se trata de una práctica educativa es necesario que el proceso de enseñanza-aprendizaje de la investigación educativa no se quede en el contexto </w:t>
      </w:r>
      <w:r w:rsidR="00207206" w:rsidRPr="00AC70D4">
        <w:rPr>
          <w:rFonts w:ascii="Arial" w:hAnsi="Arial" w:cs="Arial"/>
          <w:sz w:val="24"/>
          <w:szCs w:val="24"/>
        </w:rPr>
        <w:t>áulico</w:t>
      </w:r>
      <w:r w:rsidRPr="00AC70D4">
        <w:rPr>
          <w:rFonts w:ascii="Arial" w:hAnsi="Arial" w:cs="Arial"/>
          <w:sz w:val="24"/>
          <w:szCs w:val="24"/>
        </w:rPr>
        <w:t>, sino que llegue al escenario real donde el estudiante realiza las prácticas preprofesionales</w:t>
      </w:r>
      <w:r w:rsidR="00207206" w:rsidRPr="00AC70D4">
        <w:rPr>
          <w:rFonts w:ascii="Arial" w:hAnsi="Arial" w:cs="Arial"/>
          <w:sz w:val="24"/>
          <w:szCs w:val="24"/>
        </w:rPr>
        <w:t xml:space="preserve"> y</w:t>
      </w:r>
      <w:r w:rsidRPr="00AC70D4">
        <w:rPr>
          <w:rFonts w:ascii="Arial" w:hAnsi="Arial" w:cs="Arial"/>
          <w:sz w:val="24"/>
          <w:szCs w:val="24"/>
        </w:rPr>
        <w:t xml:space="preserve"> el servicio social universitario para que entre en contacto de manera concreta </w:t>
      </w:r>
      <w:r w:rsidR="00207206" w:rsidRPr="00AC70D4">
        <w:rPr>
          <w:rFonts w:ascii="Arial" w:hAnsi="Arial" w:cs="Arial"/>
          <w:sz w:val="24"/>
          <w:szCs w:val="24"/>
        </w:rPr>
        <w:t>con la realidad educativa</w:t>
      </w:r>
      <w:r w:rsidRPr="00AC70D4">
        <w:rPr>
          <w:rFonts w:ascii="Arial" w:hAnsi="Arial" w:cs="Arial"/>
          <w:sz w:val="24"/>
          <w:szCs w:val="24"/>
        </w:rPr>
        <w:t xml:space="preserve"> de la escuela primaria en este caso</w:t>
      </w:r>
      <w:r w:rsidR="00207206" w:rsidRPr="00AC70D4">
        <w:rPr>
          <w:rFonts w:ascii="Arial" w:hAnsi="Arial" w:cs="Arial"/>
          <w:sz w:val="24"/>
          <w:szCs w:val="24"/>
        </w:rPr>
        <w:t>.</w:t>
      </w:r>
      <w:r w:rsidR="007E16FF">
        <w:rPr>
          <w:rFonts w:ascii="Arial" w:hAnsi="Arial" w:cs="Arial"/>
          <w:sz w:val="24"/>
          <w:szCs w:val="24"/>
        </w:rPr>
        <w:t xml:space="preserve"> </w:t>
      </w:r>
      <w:r w:rsidRPr="00AC70D4">
        <w:rPr>
          <w:rFonts w:ascii="Arial" w:hAnsi="Arial" w:cs="Arial"/>
          <w:sz w:val="24"/>
          <w:szCs w:val="24"/>
        </w:rPr>
        <w:t xml:space="preserve">Se considera que, por las </w:t>
      </w:r>
      <w:r w:rsidR="00207206" w:rsidRPr="00AC70D4">
        <w:rPr>
          <w:rFonts w:ascii="Arial" w:hAnsi="Arial" w:cs="Arial"/>
          <w:sz w:val="24"/>
          <w:szCs w:val="24"/>
        </w:rPr>
        <w:t xml:space="preserve">características </w:t>
      </w:r>
      <w:r w:rsidRPr="00AC70D4">
        <w:rPr>
          <w:rFonts w:ascii="Arial" w:hAnsi="Arial" w:cs="Arial"/>
          <w:sz w:val="24"/>
          <w:szCs w:val="24"/>
        </w:rPr>
        <w:t xml:space="preserve">formativas y socioeducativas </w:t>
      </w:r>
      <w:r w:rsidR="00207206" w:rsidRPr="00AC70D4">
        <w:rPr>
          <w:rFonts w:ascii="Arial" w:hAnsi="Arial" w:cs="Arial"/>
          <w:sz w:val="24"/>
          <w:szCs w:val="24"/>
        </w:rPr>
        <w:t xml:space="preserve">del </w:t>
      </w:r>
      <w:r w:rsidRPr="00AC70D4">
        <w:rPr>
          <w:rFonts w:ascii="Arial" w:hAnsi="Arial" w:cs="Arial"/>
          <w:sz w:val="24"/>
          <w:szCs w:val="24"/>
        </w:rPr>
        <w:t xml:space="preserve">proceso de </w:t>
      </w:r>
      <w:r w:rsidR="00207206" w:rsidRPr="00AC70D4">
        <w:rPr>
          <w:rFonts w:ascii="Arial" w:hAnsi="Arial" w:cs="Arial"/>
          <w:sz w:val="24"/>
          <w:szCs w:val="24"/>
        </w:rPr>
        <w:t xml:space="preserve">servicio social universitario, considerado un proceso pedagógico </w:t>
      </w:r>
      <w:r w:rsidRPr="00AC70D4">
        <w:rPr>
          <w:rFonts w:ascii="Arial" w:hAnsi="Arial" w:cs="Arial"/>
          <w:sz w:val="24"/>
          <w:szCs w:val="24"/>
        </w:rPr>
        <w:t xml:space="preserve">el desarrollo de habilidades investigativas le es consustancial, a tenor de que </w:t>
      </w:r>
    </w:p>
    <w:p w14:paraId="018B9EC3" w14:textId="4808467F" w:rsidR="00BC6634" w:rsidRPr="00AC70D4" w:rsidRDefault="00207206" w:rsidP="007E16FF">
      <w:pPr>
        <w:spacing w:after="0" w:line="360" w:lineRule="auto"/>
        <w:ind w:left="567"/>
        <w:jc w:val="both"/>
        <w:rPr>
          <w:rFonts w:ascii="Arial" w:hAnsi="Arial" w:cs="Arial"/>
          <w:sz w:val="24"/>
          <w:szCs w:val="24"/>
        </w:rPr>
      </w:pPr>
      <w:r w:rsidRPr="00AC70D4">
        <w:rPr>
          <w:rFonts w:ascii="Arial" w:hAnsi="Arial" w:cs="Arial"/>
          <w:iCs/>
          <w:sz w:val="24"/>
          <w:szCs w:val="24"/>
        </w:rPr>
        <w:t xml:space="preserve">(...) la habilidad es estructuras psicológicas del pensamiento que permiten asimilar, conservar, utilizar y exponer conocimientos (...) se convierten en modos de </w:t>
      </w:r>
      <w:r w:rsidRPr="00AC70D4">
        <w:rPr>
          <w:rFonts w:ascii="Arial" w:hAnsi="Arial" w:cs="Arial"/>
          <w:iCs/>
          <w:sz w:val="24"/>
          <w:szCs w:val="24"/>
        </w:rPr>
        <w:lastRenderedPageBreak/>
        <w:t>actuación que dan solución a tareas teóricas y prácticas.  (…) la habilidad muestra el comportamiento del hombre en una rama del saber, es desde e l punto de vista psicológico el sistema de acciones y operaciones dominado por el sujeto que responde a un objetivo.</w:t>
      </w:r>
      <w:r w:rsidR="00BC6634" w:rsidRPr="00AC70D4">
        <w:rPr>
          <w:rFonts w:ascii="Arial" w:hAnsi="Arial" w:cs="Arial"/>
          <w:sz w:val="24"/>
          <w:szCs w:val="24"/>
        </w:rPr>
        <w:t xml:space="preserve"> Álvarez de Zayas C.M. (1997, p.</w:t>
      </w:r>
      <w:r w:rsidR="00AC70D4">
        <w:rPr>
          <w:rFonts w:ascii="Arial" w:hAnsi="Arial" w:cs="Arial"/>
          <w:sz w:val="24"/>
          <w:szCs w:val="24"/>
        </w:rPr>
        <w:t xml:space="preserve"> </w:t>
      </w:r>
      <w:r w:rsidR="00BC6634" w:rsidRPr="00AC70D4">
        <w:rPr>
          <w:rFonts w:ascii="Arial" w:hAnsi="Arial" w:cs="Arial"/>
          <w:sz w:val="24"/>
          <w:szCs w:val="24"/>
        </w:rPr>
        <w:t xml:space="preserve">34) </w:t>
      </w:r>
    </w:p>
    <w:p w14:paraId="7E74B844" w14:textId="140C8A7F" w:rsidR="00207206" w:rsidRPr="00AC70D4" w:rsidRDefault="002C7951" w:rsidP="007E16FF">
      <w:pPr>
        <w:spacing w:after="0" w:line="360" w:lineRule="auto"/>
        <w:jc w:val="both"/>
        <w:rPr>
          <w:rFonts w:ascii="Arial" w:hAnsi="Arial" w:cs="Arial"/>
          <w:sz w:val="24"/>
          <w:szCs w:val="24"/>
        </w:rPr>
      </w:pPr>
      <w:r w:rsidRPr="00AC70D4">
        <w:rPr>
          <w:rFonts w:ascii="Arial" w:hAnsi="Arial" w:cs="Arial"/>
          <w:sz w:val="24"/>
          <w:szCs w:val="24"/>
        </w:rPr>
        <w:t>Es conocido que didácticamente l</w:t>
      </w:r>
      <w:r w:rsidR="00207206" w:rsidRPr="00AC70D4">
        <w:rPr>
          <w:rFonts w:ascii="Arial" w:hAnsi="Arial" w:cs="Arial"/>
          <w:sz w:val="24"/>
          <w:szCs w:val="24"/>
        </w:rPr>
        <w:t>as habilidades implican el dominio de las formas de actividad cognoscitiva, práctica y valorativa</w:t>
      </w:r>
      <w:r w:rsidRPr="00AC70D4">
        <w:rPr>
          <w:rFonts w:ascii="Arial" w:hAnsi="Arial" w:cs="Arial"/>
          <w:sz w:val="24"/>
          <w:szCs w:val="24"/>
        </w:rPr>
        <w:t xml:space="preserve">. </w:t>
      </w:r>
      <w:r w:rsidR="00BC6634" w:rsidRPr="00AC70D4">
        <w:rPr>
          <w:rFonts w:ascii="Arial" w:hAnsi="Arial" w:cs="Arial"/>
          <w:sz w:val="24"/>
          <w:szCs w:val="24"/>
        </w:rPr>
        <w:t>Silvestre M. (2002)</w:t>
      </w:r>
      <w:r w:rsidRPr="00AC70D4">
        <w:rPr>
          <w:rFonts w:ascii="Arial" w:hAnsi="Arial" w:cs="Arial"/>
          <w:sz w:val="24"/>
          <w:szCs w:val="24"/>
        </w:rPr>
        <w:t xml:space="preserve">, </w:t>
      </w:r>
      <w:r w:rsidR="00207206" w:rsidRPr="00AC70D4">
        <w:rPr>
          <w:rFonts w:ascii="Arial" w:hAnsi="Arial" w:cs="Arial"/>
          <w:sz w:val="24"/>
          <w:szCs w:val="24"/>
        </w:rPr>
        <w:t xml:space="preserve">de que la habilidad es </w:t>
      </w:r>
      <w:r w:rsidR="00207206" w:rsidRPr="00AC70D4">
        <w:rPr>
          <w:rFonts w:ascii="Arial" w:hAnsi="Arial" w:cs="Arial"/>
          <w:i/>
          <w:sz w:val="24"/>
          <w:szCs w:val="24"/>
        </w:rPr>
        <w:t>“el conocimiento en acción”</w:t>
      </w:r>
      <w:r w:rsidRPr="00AC70D4">
        <w:rPr>
          <w:rFonts w:ascii="Arial" w:hAnsi="Arial" w:cs="Arial"/>
          <w:i/>
          <w:sz w:val="24"/>
          <w:szCs w:val="24"/>
        </w:rPr>
        <w:t xml:space="preserve"> </w:t>
      </w:r>
      <w:r w:rsidRPr="00AC70D4">
        <w:rPr>
          <w:rFonts w:ascii="Arial" w:hAnsi="Arial" w:cs="Arial"/>
          <w:iCs/>
          <w:sz w:val="24"/>
          <w:szCs w:val="24"/>
        </w:rPr>
        <w:t>a decir</w:t>
      </w:r>
      <w:r w:rsidRPr="00AC70D4">
        <w:rPr>
          <w:rFonts w:ascii="Arial" w:hAnsi="Arial" w:cs="Arial"/>
          <w:i/>
          <w:sz w:val="24"/>
          <w:szCs w:val="24"/>
        </w:rPr>
        <w:t xml:space="preserve"> </w:t>
      </w:r>
      <w:r w:rsidRPr="00AC70D4">
        <w:rPr>
          <w:rFonts w:ascii="Arial" w:hAnsi="Arial" w:cs="Arial"/>
          <w:sz w:val="24"/>
          <w:szCs w:val="24"/>
        </w:rPr>
        <w:t>Savin, N. (1990), es por eso que, conocimiento-habilidad-valores estipulan un sistema en el que cada componente ofrece contenidos, procederes y modos de actuación a tono con las exigencias del curriculum educativo de la licenciatura en Educación. Unison, (202</w:t>
      </w:r>
      <w:r w:rsidR="00AC70D4">
        <w:rPr>
          <w:rFonts w:ascii="Arial" w:hAnsi="Arial" w:cs="Arial"/>
          <w:sz w:val="24"/>
          <w:szCs w:val="24"/>
        </w:rPr>
        <w:t>4</w:t>
      </w:r>
      <w:r w:rsidRPr="00AC70D4">
        <w:rPr>
          <w:rFonts w:ascii="Arial" w:hAnsi="Arial" w:cs="Arial"/>
          <w:sz w:val="24"/>
          <w:szCs w:val="24"/>
        </w:rPr>
        <w:t>).</w:t>
      </w:r>
    </w:p>
    <w:p w14:paraId="06CBE9EC" w14:textId="77777777" w:rsidR="007E16FF" w:rsidRDefault="002C7951" w:rsidP="007E16FF">
      <w:pPr>
        <w:spacing w:after="0" w:line="360" w:lineRule="auto"/>
        <w:jc w:val="both"/>
        <w:rPr>
          <w:rFonts w:ascii="Arial" w:hAnsi="Arial" w:cs="Arial"/>
          <w:sz w:val="24"/>
          <w:szCs w:val="24"/>
        </w:rPr>
      </w:pPr>
      <w:r w:rsidRPr="00AC70D4">
        <w:rPr>
          <w:rFonts w:ascii="Arial" w:hAnsi="Arial" w:cs="Arial"/>
          <w:sz w:val="24"/>
          <w:szCs w:val="24"/>
        </w:rPr>
        <w:t xml:space="preserve">Vista esta concepción formativa, se considera que </w:t>
      </w:r>
      <w:r w:rsidR="00207206" w:rsidRPr="00AC70D4">
        <w:rPr>
          <w:rFonts w:ascii="Arial" w:hAnsi="Arial" w:cs="Arial"/>
          <w:sz w:val="24"/>
          <w:szCs w:val="24"/>
        </w:rPr>
        <w:t xml:space="preserve">las </w:t>
      </w:r>
      <w:r w:rsidR="00207206" w:rsidRPr="00AC70D4">
        <w:rPr>
          <w:rFonts w:ascii="Arial" w:hAnsi="Arial" w:cs="Arial"/>
          <w:bCs/>
          <w:i/>
          <w:iCs/>
          <w:sz w:val="24"/>
          <w:szCs w:val="24"/>
        </w:rPr>
        <w:t>habilidades se desarrollan siempre mediante una actividad</w:t>
      </w:r>
      <w:r w:rsidR="00207206" w:rsidRPr="00AC70D4">
        <w:rPr>
          <w:rFonts w:ascii="Arial" w:hAnsi="Arial" w:cs="Arial"/>
          <w:sz w:val="24"/>
          <w:szCs w:val="24"/>
        </w:rPr>
        <w:t xml:space="preserve">, pero sobre la base de los conocimientos </w:t>
      </w:r>
      <w:r w:rsidRPr="00AC70D4">
        <w:rPr>
          <w:rFonts w:ascii="Arial" w:hAnsi="Arial" w:cs="Arial"/>
          <w:sz w:val="24"/>
          <w:szCs w:val="24"/>
        </w:rPr>
        <w:t xml:space="preserve">(teoría) </w:t>
      </w:r>
      <w:r w:rsidR="00207206" w:rsidRPr="00AC70D4">
        <w:rPr>
          <w:rFonts w:ascii="Arial" w:hAnsi="Arial" w:cs="Arial"/>
          <w:sz w:val="24"/>
          <w:szCs w:val="24"/>
        </w:rPr>
        <w:t xml:space="preserve">y hábitos </w:t>
      </w:r>
      <w:r w:rsidRPr="00AC70D4">
        <w:rPr>
          <w:rFonts w:ascii="Arial" w:hAnsi="Arial" w:cs="Arial"/>
          <w:sz w:val="24"/>
          <w:szCs w:val="24"/>
        </w:rPr>
        <w:t xml:space="preserve">(práctica) </w:t>
      </w:r>
      <w:r w:rsidR="00207206" w:rsidRPr="00AC70D4">
        <w:rPr>
          <w:rFonts w:ascii="Arial" w:hAnsi="Arial" w:cs="Arial"/>
          <w:sz w:val="24"/>
          <w:szCs w:val="24"/>
        </w:rPr>
        <w:t>adquiridos, y a la vez, los conocimientos aprendidos sustentan su desarrollo, de manera que en ellas se materializa la vinculación de la teoría y la práctica</w:t>
      </w:r>
      <w:r w:rsidRPr="00AC70D4">
        <w:rPr>
          <w:rFonts w:ascii="Arial" w:hAnsi="Arial" w:cs="Arial"/>
          <w:sz w:val="24"/>
          <w:szCs w:val="24"/>
        </w:rPr>
        <w:t xml:space="preserve">, lo que ofrece al proceso de servicio social un escenario ideal para ello en el contexto universitario, es necesario revelar </w:t>
      </w:r>
      <w:r w:rsidR="00207206" w:rsidRPr="00AC70D4">
        <w:rPr>
          <w:rFonts w:ascii="Arial" w:hAnsi="Arial" w:cs="Arial"/>
          <w:sz w:val="24"/>
          <w:szCs w:val="24"/>
        </w:rPr>
        <w:t xml:space="preserve"> </w:t>
      </w:r>
      <w:r w:rsidR="00207206" w:rsidRPr="00AC70D4">
        <w:rPr>
          <w:rFonts w:ascii="Arial" w:hAnsi="Arial" w:cs="Arial"/>
          <w:bCs/>
          <w:i/>
          <w:iCs/>
          <w:sz w:val="24"/>
          <w:szCs w:val="24"/>
        </w:rPr>
        <w:t>qué hace,  cómo  lo  hace,  para  qué  lo  hace,</w:t>
      </w:r>
      <w:r w:rsidR="00207206" w:rsidRPr="00AC70D4">
        <w:rPr>
          <w:rFonts w:ascii="Arial" w:hAnsi="Arial" w:cs="Arial"/>
          <w:sz w:val="24"/>
          <w:szCs w:val="24"/>
        </w:rPr>
        <w:t xml:space="preserve">  y  su sistematización supone la mejora como persona y como profesional</w:t>
      </w:r>
      <w:r w:rsidRPr="00AC70D4">
        <w:rPr>
          <w:rFonts w:ascii="Arial" w:hAnsi="Arial" w:cs="Arial"/>
          <w:sz w:val="24"/>
          <w:szCs w:val="24"/>
        </w:rPr>
        <w:t xml:space="preserve"> de la educación</w:t>
      </w:r>
      <w:r w:rsidR="007E16FF">
        <w:rPr>
          <w:rFonts w:ascii="Arial" w:hAnsi="Arial" w:cs="Arial"/>
          <w:sz w:val="24"/>
          <w:szCs w:val="24"/>
        </w:rPr>
        <w:t>.</w:t>
      </w:r>
    </w:p>
    <w:p w14:paraId="4EC5B77D" w14:textId="20D24C67" w:rsidR="00E4321B" w:rsidRDefault="00E4321B" w:rsidP="007E16FF">
      <w:pPr>
        <w:spacing w:after="0" w:line="360" w:lineRule="auto"/>
        <w:jc w:val="both"/>
        <w:rPr>
          <w:rFonts w:ascii="Arial" w:hAnsi="Arial" w:cs="Arial"/>
          <w:sz w:val="24"/>
          <w:szCs w:val="24"/>
        </w:rPr>
      </w:pPr>
      <w:r>
        <w:rPr>
          <w:rFonts w:ascii="Arial" w:hAnsi="Arial" w:cs="Arial"/>
          <w:sz w:val="24"/>
          <w:szCs w:val="24"/>
        </w:rPr>
        <w:t xml:space="preserve">Es así como quedan determinadas las acciones y operaciones de las habilidades investigativas </w:t>
      </w:r>
      <w:r w:rsidR="007E16FF">
        <w:rPr>
          <w:rFonts w:ascii="Arial" w:hAnsi="Arial" w:cs="Arial"/>
          <w:sz w:val="24"/>
          <w:szCs w:val="24"/>
        </w:rPr>
        <w:t>en educación</w:t>
      </w:r>
      <w:r>
        <w:rPr>
          <w:rFonts w:ascii="Arial" w:hAnsi="Arial" w:cs="Arial"/>
          <w:sz w:val="24"/>
          <w:szCs w:val="24"/>
        </w:rPr>
        <w:t>.</w:t>
      </w:r>
      <w:r w:rsidR="007E16FF">
        <w:rPr>
          <w:rFonts w:ascii="Arial" w:hAnsi="Arial" w:cs="Arial"/>
          <w:sz w:val="24"/>
          <w:szCs w:val="24"/>
        </w:rPr>
        <w:t xml:space="preserve"> Matos Columbié, Z.; et al (2021, pp. 36 - 40)</w:t>
      </w:r>
    </w:p>
    <w:p w14:paraId="73DCA046" w14:textId="77777777" w:rsidR="00E4321B" w:rsidRDefault="00E4321B" w:rsidP="001C2EA1">
      <w:pPr>
        <w:numPr>
          <w:ilvl w:val="0"/>
          <w:numId w:val="21"/>
        </w:numPr>
        <w:spacing w:after="0" w:line="360" w:lineRule="auto"/>
        <w:ind w:left="567" w:right="57" w:hanging="284"/>
        <w:jc w:val="both"/>
        <w:rPr>
          <w:rFonts w:ascii="Arial" w:eastAsia="Calibri" w:hAnsi="Arial" w:cs="Arial"/>
          <w:sz w:val="24"/>
          <w:szCs w:val="24"/>
        </w:rPr>
      </w:pPr>
      <w:r w:rsidRPr="00E4321B">
        <w:rPr>
          <w:rFonts w:ascii="Arial" w:eastAsia="Calibri" w:hAnsi="Arial" w:cs="Arial"/>
          <w:sz w:val="24"/>
          <w:szCs w:val="24"/>
        </w:rPr>
        <w:t>PROBLEMATIZAR LA REALIDAD EDUCATIVA. Observar la realidad educativa.</w:t>
      </w:r>
      <w:r>
        <w:rPr>
          <w:rFonts w:ascii="Arial" w:eastAsia="Calibri" w:hAnsi="Arial" w:cs="Arial"/>
          <w:sz w:val="24"/>
          <w:szCs w:val="24"/>
        </w:rPr>
        <w:t xml:space="preserve"> </w:t>
      </w:r>
      <w:r w:rsidRPr="00E4321B">
        <w:rPr>
          <w:rFonts w:ascii="Arial" w:eastAsia="Calibri" w:hAnsi="Arial" w:cs="Arial"/>
          <w:sz w:val="24"/>
          <w:szCs w:val="24"/>
        </w:rPr>
        <w:t>Describir la realidad educativa. Comparar la realidad educativa con la teoría científico pedagógica que domina. Identificar contradicciones. Plantear problemas científicos.</w:t>
      </w:r>
    </w:p>
    <w:p w14:paraId="2F6AD99F" w14:textId="7CF9BE6C" w:rsidR="00E4321B" w:rsidRDefault="00E4321B" w:rsidP="001C2EA1">
      <w:pPr>
        <w:numPr>
          <w:ilvl w:val="0"/>
          <w:numId w:val="21"/>
        </w:numPr>
        <w:spacing w:after="0" w:line="360" w:lineRule="auto"/>
        <w:ind w:left="567" w:right="57" w:hanging="284"/>
        <w:jc w:val="both"/>
        <w:rPr>
          <w:rFonts w:ascii="Arial" w:eastAsia="Calibri" w:hAnsi="Arial" w:cs="Arial"/>
          <w:sz w:val="24"/>
          <w:szCs w:val="24"/>
        </w:rPr>
      </w:pPr>
      <w:r w:rsidRPr="00E4321B">
        <w:rPr>
          <w:rFonts w:ascii="Arial" w:eastAsia="Calibri" w:hAnsi="Arial" w:cs="Arial"/>
          <w:sz w:val="24"/>
          <w:szCs w:val="24"/>
        </w:rPr>
        <w:t>TEORIZAR LA REALIDAD EDUCATIVA. Analizar textos y datos. Sintetizar información. Determinar indicadores de un objeto de estudio. Explicar hipótesis, ideas, situaciones y hechos. Comparar criterios científicos. Fundamentar criterios científicos a partir de una crítica científica. Elaborar conclusiones teóricas. Modelar soluciones científicas a situaciones específicas.</w:t>
      </w:r>
      <w:r>
        <w:rPr>
          <w:rFonts w:ascii="Arial" w:eastAsia="Calibri" w:hAnsi="Arial" w:cs="Arial"/>
          <w:sz w:val="24"/>
          <w:szCs w:val="24"/>
        </w:rPr>
        <w:t xml:space="preserve"> </w:t>
      </w:r>
      <w:r w:rsidRPr="00E4321B">
        <w:rPr>
          <w:rFonts w:ascii="Arial" w:eastAsia="Calibri" w:hAnsi="Arial" w:cs="Arial"/>
          <w:sz w:val="24"/>
          <w:szCs w:val="24"/>
        </w:rPr>
        <w:t>Redactar ideas científicas.</w:t>
      </w:r>
    </w:p>
    <w:p w14:paraId="0F154F91" w14:textId="77777777" w:rsidR="00E4321B" w:rsidRDefault="00E4321B" w:rsidP="001C2EA1">
      <w:pPr>
        <w:pStyle w:val="Prrafodelista"/>
        <w:numPr>
          <w:ilvl w:val="0"/>
          <w:numId w:val="21"/>
        </w:numPr>
        <w:spacing w:after="0" w:line="360" w:lineRule="auto"/>
        <w:ind w:left="567" w:hanging="284"/>
        <w:jc w:val="both"/>
        <w:rPr>
          <w:rFonts w:ascii="Arial" w:eastAsia="Calibri" w:hAnsi="Arial" w:cs="Arial"/>
          <w:sz w:val="24"/>
          <w:szCs w:val="24"/>
        </w:rPr>
      </w:pPr>
      <w:r w:rsidRPr="00E4321B">
        <w:rPr>
          <w:rFonts w:ascii="Arial" w:eastAsia="Calibri" w:hAnsi="Arial" w:cs="Arial"/>
          <w:sz w:val="24"/>
          <w:szCs w:val="24"/>
        </w:rPr>
        <w:t xml:space="preserve">SISTEMATIZAR LA REALIDAD EDUCATIVA. Determinar el objeto, objetivo, y eje de la sistematización. Teorizar y generalizar (ejecución teórica que formula categorías, clasifica y ordena elementos empíricos, hace análisis y síntesis, </w:t>
      </w:r>
      <w:r w:rsidRPr="00E4321B">
        <w:rPr>
          <w:rFonts w:ascii="Arial" w:eastAsia="Calibri" w:hAnsi="Arial" w:cs="Arial"/>
          <w:sz w:val="24"/>
          <w:szCs w:val="24"/>
        </w:rPr>
        <w:lastRenderedPageBreak/>
        <w:t>inducción-deducción, obtiene conclusiones y las formula). Determinar el tipo de resultado que se prevé obtener: teórico, metodológico o practico.</w:t>
      </w:r>
      <w:r>
        <w:rPr>
          <w:rFonts w:ascii="Arial" w:eastAsia="Calibri" w:hAnsi="Arial" w:cs="Arial"/>
          <w:sz w:val="24"/>
          <w:szCs w:val="24"/>
        </w:rPr>
        <w:t xml:space="preserve"> </w:t>
      </w:r>
      <w:r w:rsidRPr="00E4321B">
        <w:rPr>
          <w:rFonts w:ascii="Arial" w:eastAsia="Calibri" w:hAnsi="Arial" w:cs="Arial"/>
          <w:sz w:val="24"/>
          <w:szCs w:val="24"/>
        </w:rPr>
        <w:t>Procesar e interpretar la información estructurada en la sistematización. Ordenar y clasificar la bibliografía o los productos para explicitar o descubrir la lógica del proceso vivido y factores que han intervenido.</w:t>
      </w:r>
      <w:r>
        <w:rPr>
          <w:rFonts w:ascii="Arial" w:eastAsia="Calibri" w:hAnsi="Arial" w:cs="Arial"/>
          <w:sz w:val="24"/>
          <w:szCs w:val="24"/>
        </w:rPr>
        <w:t xml:space="preserve"> </w:t>
      </w:r>
      <w:r w:rsidRPr="00E4321B">
        <w:rPr>
          <w:rFonts w:ascii="Arial" w:eastAsia="Calibri" w:hAnsi="Arial" w:cs="Arial"/>
          <w:sz w:val="24"/>
          <w:szCs w:val="24"/>
        </w:rPr>
        <w:t>Interpretar de forma crítica una o varias experiencias y hacerla comunicable comunicables. Comprender y mejorar la práctica (desvelamiento de cómo se desarrolla la experiencia, por qué se desarrolla así, qué cambios es necesario introducir y el porqué de ellos).</w:t>
      </w:r>
    </w:p>
    <w:p w14:paraId="077D7CD6" w14:textId="77777777" w:rsidR="00E4321B" w:rsidRDefault="00E4321B" w:rsidP="001C2EA1">
      <w:pPr>
        <w:pStyle w:val="Prrafodelista"/>
        <w:numPr>
          <w:ilvl w:val="0"/>
          <w:numId w:val="21"/>
        </w:numPr>
        <w:spacing w:after="0" w:line="360" w:lineRule="auto"/>
        <w:ind w:left="567" w:hanging="284"/>
        <w:jc w:val="both"/>
        <w:rPr>
          <w:rFonts w:ascii="Arial" w:eastAsia="Calibri" w:hAnsi="Arial" w:cs="Arial"/>
          <w:sz w:val="24"/>
          <w:szCs w:val="24"/>
        </w:rPr>
      </w:pPr>
      <w:r w:rsidRPr="00E4321B">
        <w:rPr>
          <w:rFonts w:ascii="Arial" w:eastAsia="Calibri" w:hAnsi="Arial" w:cs="Arial"/>
          <w:sz w:val="24"/>
          <w:szCs w:val="24"/>
        </w:rPr>
        <w:t>DIAGNÓSTICAR LA REALIDAD EDUCATIVA. Determinar el objeto a caracterizar. Diseñar la metodología de estudio inicial para la obtención de los datos primarios. Determinar las variables a estudiar, operacionalizarlas y parametrizarlas. Determinar los métodos y técnicas a aplicar. Elaborar, aplicar, procesar e interpretar las guías de los instrumentos. Elaborar resúmenes parciales a partir de la técnica FODA. Utilizar paquetes estadísticos</w:t>
      </w:r>
    </w:p>
    <w:p w14:paraId="10AC0CA7" w14:textId="0C8E1E45" w:rsidR="00782744" w:rsidRDefault="00E4321B" w:rsidP="001C2EA1">
      <w:pPr>
        <w:pStyle w:val="Prrafodelista"/>
        <w:numPr>
          <w:ilvl w:val="0"/>
          <w:numId w:val="21"/>
        </w:numPr>
        <w:spacing w:after="0" w:line="360" w:lineRule="auto"/>
        <w:ind w:left="567" w:hanging="284"/>
        <w:jc w:val="both"/>
        <w:rPr>
          <w:rFonts w:ascii="Arial" w:eastAsia="Calibri" w:hAnsi="Arial" w:cs="Arial"/>
          <w:sz w:val="24"/>
          <w:szCs w:val="24"/>
        </w:rPr>
      </w:pPr>
      <w:r w:rsidRPr="00E4321B">
        <w:rPr>
          <w:rFonts w:ascii="Arial" w:eastAsia="Calibri" w:hAnsi="Arial" w:cs="Arial"/>
          <w:sz w:val="24"/>
          <w:szCs w:val="24"/>
        </w:rPr>
        <w:t xml:space="preserve">PROPUESTA DE SOLUCIÓN. Determinar el objeto y el campo de investigación. Determinar los aspectos centrales del marco teórico que sirven de sustento a la investigación y al aporte en sí. Dominar los diferentes tipos de aportaciones en las investigaciones educativas, así como su estructura: modelos, metodologías, estrategias, alternativas, concepciones, Sistema de indicadores, Sistema de métodos, recursos de aprendizaje, </w:t>
      </w:r>
      <w:r w:rsidR="007E16FF" w:rsidRPr="00E4321B">
        <w:rPr>
          <w:rFonts w:ascii="Arial" w:eastAsia="Calibri" w:hAnsi="Arial" w:cs="Arial"/>
          <w:sz w:val="24"/>
          <w:szCs w:val="24"/>
        </w:rPr>
        <w:t>etc.</w:t>
      </w:r>
      <w:r w:rsidRPr="00E4321B">
        <w:rPr>
          <w:rFonts w:ascii="Arial" w:eastAsia="Calibri" w:hAnsi="Arial" w:cs="Arial"/>
          <w:sz w:val="24"/>
          <w:szCs w:val="24"/>
        </w:rPr>
        <w:t>, Problematizar y teorizar la parte de la realidad educativa sobre la cual se está trabajando</w:t>
      </w:r>
      <w:r>
        <w:rPr>
          <w:rFonts w:ascii="Arial" w:eastAsia="Calibri" w:hAnsi="Arial" w:cs="Arial"/>
          <w:sz w:val="24"/>
          <w:szCs w:val="24"/>
        </w:rPr>
        <w:t xml:space="preserve">. </w:t>
      </w:r>
      <w:r w:rsidRPr="00E4321B">
        <w:rPr>
          <w:rFonts w:ascii="Arial" w:eastAsia="Calibri" w:hAnsi="Arial" w:cs="Arial"/>
          <w:sz w:val="24"/>
          <w:szCs w:val="24"/>
        </w:rPr>
        <w:t>Proyectar el pronóstico de evolución que seguirá el objeto de estudio</w:t>
      </w:r>
      <w:r w:rsidR="00782744">
        <w:rPr>
          <w:rFonts w:ascii="Arial" w:eastAsia="Calibri" w:hAnsi="Arial" w:cs="Arial"/>
          <w:sz w:val="24"/>
          <w:szCs w:val="24"/>
        </w:rPr>
        <w:t>.</w:t>
      </w:r>
    </w:p>
    <w:p w14:paraId="6BA8EA13" w14:textId="77777777" w:rsidR="00782744" w:rsidRDefault="00782744" w:rsidP="001C2EA1">
      <w:pPr>
        <w:pStyle w:val="Prrafodelista"/>
        <w:numPr>
          <w:ilvl w:val="0"/>
          <w:numId w:val="21"/>
        </w:numPr>
        <w:spacing w:after="0" w:line="360" w:lineRule="auto"/>
        <w:ind w:left="567" w:hanging="284"/>
        <w:jc w:val="both"/>
        <w:rPr>
          <w:rFonts w:ascii="Arial" w:eastAsia="Calibri" w:hAnsi="Arial" w:cs="Arial"/>
          <w:sz w:val="24"/>
          <w:szCs w:val="24"/>
        </w:rPr>
      </w:pPr>
      <w:r w:rsidRPr="00782744">
        <w:rPr>
          <w:rFonts w:ascii="Arial" w:eastAsia="Calibri" w:hAnsi="Arial" w:cs="Arial"/>
          <w:sz w:val="24"/>
          <w:szCs w:val="24"/>
        </w:rPr>
        <w:t>COMPROBAR LA REALIDAD EDUCATIVA. Seleccionar métodos de investigación. Elaborar instrumentos de investigación. Aplicar métodos e instrumentos de investigación. Ordenar información recopilada. Tabular la información. Procesar información. Interpretar datos y gráficos. Comparar los resultados obtenidos con el objetivo planteado. Evaluar la información</w:t>
      </w:r>
    </w:p>
    <w:p w14:paraId="52ABC6AB" w14:textId="77777777" w:rsidR="00782744" w:rsidRDefault="00E4321B" w:rsidP="001C2EA1">
      <w:pPr>
        <w:pStyle w:val="Prrafodelista"/>
        <w:numPr>
          <w:ilvl w:val="0"/>
          <w:numId w:val="21"/>
        </w:numPr>
        <w:spacing w:after="0" w:line="360" w:lineRule="auto"/>
        <w:ind w:left="567" w:hanging="284"/>
        <w:jc w:val="both"/>
        <w:rPr>
          <w:rFonts w:ascii="Arial" w:eastAsia="Calibri" w:hAnsi="Arial" w:cs="Arial"/>
          <w:sz w:val="24"/>
          <w:szCs w:val="24"/>
        </w:rPr>
      </w:pPr>
      <w:r w:rsidRPr="00782744">
        <w:rPr>
          <w:rFonts w:ascii="Arial" w:eastAsia="Calibri" w:hAnsi="Arial" w:cs="Arial"/>
          <w:sz w:val="24"/>
          <w:szCs w:val="24"/>
        </w:rPr>
        <w:t>VALIDAR LA REALIDAD EDUCATIVA. Determinar la metodología a seguir para la introducción y evaluación del aporte elaborado. Determinar el Sistema de métodos y técnicas a aplicar. Comprobar el aporte y comparar el estado inicial con el estado final. Precisar el aporte</w:t>
      </w:r>
      <w:r w:rsidR="00782744">
        <w:rPr>
          <w:rFonts w:ascii="Arial" w:eastAsia="Calibri" w:hAnsi="Arial" w:cs="Arial"/>
          <w:sz w:val="24"/>
          <w:szCs w:val="24"/>
        </w:rPr>
        <w:t xml:space="preserve">. </w:t>
      </w:r>
    </w:p>
    <w:p w14:paraId="71C8A10D" w14:textId="77777777" w:rsidR="00782744" w:rsidRDefault="00E4321B" w:rsidP="001C2EA1">
      <w:pPr>
        <w:pStyle w:val="Prrafodelista"/>
        <w:numPr>
          <w:ilvl w:val="0"/>
          <w:numId w:val="21"/>
        </w:numPr>
        <w:spacing w:after="0" w:line="360" w:lineRule="auto"/>
        <w:ind w:left="567" w:hanging="284"/>
        <w:jc w:val="both"/>
        <w:rPr>
          <w:rFonts w:ascii="Arial" w:eastAsia="Calibri" w:hAnsi="Arial" w:cs="Arial"/>
          <w:sz w:val="24"/>
          <w:szCs w:val="24"/>
        </w:rPr>
      </w:pPr>
      <w:r w:rsidRPr="00782744">
        <w:rPr>
          <w:rFonts w:ascii="Arial" w:eastAsia="Calibri" w:hAnsi="Arial" w:cs="Arial"/>
          <w:sz w:val="24"/>
          <w:szCs w:val="24"/>
        </w:rPr>
        <w:lastRenderedPageBreak/>
        <w:t>REDACTAR INFORMES DE INVESTIGACIÓN. Definir el objeto de investigación sobre el cual se redactará un informe, parcial o final. Conocer y aplicar las reglas del idioma materno. Seleccionar el argumento de redacción científica. Dominar y aplicar los requerimientos específicos de la redacción científica. Exponer ordenadamente el argumento y los contenidos de cada epígrafe del documento científico.</w:t>
      </w:r>
    </w:p>
    <w:p w14:paraId="37A36E94" w14:textId="3EC9D4D9" w:rsidR="00E4321B" w:rsidRDefault="00E4321B" w:rsidP="001C2EA1">
      <w:pPr>
        <w:pStyle w:val="Prrafodelista"/>
        <w:numPr>
          <w:ilvl w:val="0"/>
          <w:numId w:val="21"/>
        </w:numPr>
        <w:spacing w:after="0" w:line="360" w:lineRule="auto"/>
        <w:ind w:left="567" w:hanging="284"/>
        <w:jc w:val="both"/>
        <w:rPr>
          <w:rFonts w:ascii="Arial" w:eastAsia="Calibri" w:hAnsi="Arial" w:cs="Arial"/>
          <w:sz w:val="24"/>
          <w:szCs w:val="24"/>
        </w:rPr>
      </w:pPr>
      <w:r w:rsidRPr="00782744">
        <w:rPr>
          <w:rFonts w:ascii="Arial" w:eastAsia="Calibri" w:hAnsi="Arial" w:cs="Arial"/>
          <w:sz w:val="24"/>
          <w:szCs w:val="24"/>
        </w:rPr>
        <w:t>EXPONER Y DEFENDER LOS RESULTADOS. Elaborar la presentación de los principales resultados siguiendo un orden lógico y coherente. Seguir la exposición de los resultados utilizando algún tipo de presentación electrónica, otros medios de enseñanza para ilustrar los mismos. Demostrar dominio del contenido, del tema con lo más avanzado del área de conocimiento de donde proceso el tema investigado. Demostrar dominio de la comunicación oral y escrita. Exponer ordenadamente el argumento y los contenidos.</w:t>
      </w:r>
    </w:p>
    <w:p w14:paraId="2A384E3B" w14:textId="117EADE6" w:rsidR="007E16FF" w:rsidRDefault="007E16FF" w:rsidP="007E16FF">
      <w:pPr>
        <w:spacing w:after="0" w:line="360" w:lineRule="auto"/>
        <w:jc w:val="both"/>
        <w:rPr>
          <w:rFonts w:ascii="Arial" w:hAnsi="Arial" w:cs="Arial"/>
          <w:sz w:val="24"/>
          <w:szCs w:val="24"/>
        </w:rPr>
      </w:pPr>
      <w:r w:rsidRPr="007E16FF">
        <w:rPr>
          <w:rFonts w:ascii="Arial" w:eastAsia="Calibri" w:hAnsi="Arial" w:cs="Arial"/>
          <w:sz w:val="24"/>
          <w:szCs w:val="24"/>
        </w:rPr>
        <w:t>Estas habilidades se pusieron de manifiesto en el trabajo realizado</w:t>
      </w:r>
      <w:r>
        <w:rPr>
          <w:rFonts w:ascii="Arial" w:eastAsia="Calibri" w:hAnsi="Arial" w:cs="Arial"/>
          <w:sz w:val="24"/>
          <w:szCs w:val="24"/>
        </w:rPr>
        <w:t xml:space="preserve">. </w:t>
      </w:r>
      <w:r w:rsidR="00782744">
        <w:rPr>
          <w:rFonts w:ascii="Arial" w:eastAsia="Calibri" w:hAnsi="Arial" w:cs="Arial"/>
          <w:sz w:val="24"/>
          <w:szCs w:val="24"/>
        </w:rPr>
        <w:t xml:space="preserve">De modo que deben aplicar conocimientos en ese proceso de servicio social considerado </w:t>
      </w:r>
      <w:r>
        <w:rPr>
          <w:rFonts w:ascii="Arial" w:eastAsia="Calibri" w:hAnsi="Arial" w:cs="Arial"/>
          <w:sz w:val="24"/>
          <w:szCs w:val="24"/>
        </w:rPr>
        <w:t>un</w:t>
      </w:r>
      <w:r w:rsidR="00782744">
        <w:rPr>
          <w:rFonts w:ascii="Arial" w:hAnsi="Arial" w:cs="Arial"/>
          <w:sz w:val="24"/>
          <w:szCs w:val="24"/>
        </w:rPr>
        <w:t xml:space="preserve"> </w:t>
      </w:r>
      <w:r w:rsidR="00EF6777" w:rsidRPr="006B3F66">
        <w:rPr>
          <w:rFonts w:ascii="Arial" w:hAnsi="Arial" w:cs="Arial"/>
          <w:sz w:val="24"/>
          <w:szCs w:val="24"/>
        </w:rPr>
        <w:t xml:space="preserve">espacio de aprendizaje </w:t>
      </w:r>
      <w:r w:rsidR="00782744">
        <w:rPr>
          <w:rFonts w:ascii="Arial" w:hAnsi="Arial" w:cs="Arial"/>
          <w:sz w:val="24"/>
          <w:szCs w:val="24"/>
        </w:rPr>
        <w:t>considerado como</w:t>
      </w:r>
      <w:r w:rsidR="00EF6777" w:rsidRPr="006B3F66">
        <w:rPr>
          <w:rFonts w:ascii="Arial" w:hAnsi="Arial" w:cs="Arial"/>
          <w:sz w:val="24"/>
          <w:szCs w:val="24"/>
        </w:rPr>
        <w:t xml:space="preserve"> </w:t>
      </w:r>
      <w:r w:rsidR="00B30374" w:rsidRPr="006B3F66">
        <w:rPr>
          <w:rFonts w:ascii="Arial" w:hAnsi="Arial" w:cs="Arial"/>
          <w:sz w:val="24"/>
          <w:szCs w:val="24"/>
        </w:rPr>
        <w:t>“ese conjunto de espacios, interacciones y prácticas dentro de un territorio, desde donde es posible el aprendizaje, la formación de los alumnos y la transformación de la realidad” (SEP, 2022). De</w:t>
      </w:r>
      <w:r w:rsidR="00EF6777" w:rsidRPr="006B3F66">
        <w:rPr>
          <w:rFonts w:ascii="Arial" w:hAnsi="Arial" w:cs="Arial"/>
          <w:sz w:val="24"/>
          <w:szCs w:val="24"/>
        </w:rPr>
        <w:t xml:space="preserve"> tal</w:t>
      </w:r>
      <w:r w:rsidR="00B30374" w:rsidRPr="006B3F66">
        <w:rPr>
          <w:rFonts w:ascii="Arial" w:hAnsi="Arial" w:cs="Arial"/>
          <w:sz w:val="24"/>
          <w:szCs w:val="24"/>
        </w:rPr>
        <w:t xml:space="preserve"> manera particular reconoce tres escenarios: aula, escuela y comunidad. </w:t>
      </w:r>
      <w:r>
        <w:rPr>
          <w:rFonts w:ascii="Arial" w:hAnsi="Arial" w:cs="Arial"/>
          <w:sz w:val="24"/>
          <w:szCs w:val="24"/>
        </w:rPr>
        <w:t xml:space="preserve"> El proceso pedagógico de </w:t>
      </w:r>
      <w:r w:rsidR="00E77DC2" w:rsidRPr="006B3F66">
        <w:rPr>
          <w:rFonts w:ascii="Arial" w:hAnsi="Arial" w:cs="Arial"/>
          <w:sz w:val="24"/>
          <w:szCs w:val="24"/>
        </w:rPr>
        <w:t>servicio social también promueve valores como la responsabilidad, el compromiso social y el trabajo colaborativo</w:t>
      </w:r>
      <w:r w:rsidR="003B471E" w:rsidRPr="006B3F66">
        <w:rPr>
          <w:rFonts w:ascii="Arial" w:hAnsi="Arial" w:cs="Arial"/>
          <w:sz w:val="24"/>
          <w:szCs w:val="24"/>
        </w:rPr>
        <w:t>; a</w:t>
      </w:r>
      <w:r w:rsidR="00E77DC2" w:rsidRPr="006B3F66">
        <w:rPr>
          <w:rFonts w:ascii="Arial" w:hAnsi="Arial" w:cs="Arial"/>
          <w:sz w:val="24"/>
          <w:szCs w:val="24"/>
        </w:rPr>
        <w:t>l involucrarse en actividades que favorecen el bienestar colectivo</w:t>
      </w:r>
      <w:r>
        <w:rPr>
          <w:rFonts w:ascii="Arial" w:hAnsi="Arial" w:cs="Arial"/>
          <w:sz w:val="24"/>
          <w:szCs w:val="24"/>
        </w:rPr>
        <w:t xml:space="preserve"> en este caso en una comunidad escolar de una escuela primaria.</w:t>
      </w:r>
    </w:p>
    <w:p w14:paraId="15EB4B6F" w14:textId="77777777" w:rsidR="001C2EA1" w:rsidRDefault="001C2EA1" w:rsidP="007E16FF">
      <w:pPr>
        <w:spacing w:after="0" w:line="360" w:lineRule="auto"/>
        <w:jc w:val="both"/>
        <w:rPr>
          <w:rFonts w:ascii="Arial" w:hAnsi="Arial" w:cs="Arial"/>
          <w:b/>
          <w:bCs/>
          <w:sz w:val="24"/>
          <w:szCs w:val="24"/>
        </w:rPr>
      </w:pPr>
    </w:p>
    <w:p w14:paraId="76F747A9" w14:textId="52F82D36" w:rsidR="006B257A" w:rsidRPr="006B257A" w:rsidRDefault="006B257A" w:rsidP="007E16FF">
      <w:pPr>
        <w:spacing w:after="0" w:line="360" w:lineRule="auto"/>
        <w:jc w:val="both"/>
        <w:rPr>
          <w:rFonts w:ascii="Arial" w:hAnsi="Arial" w:cs="Arial"/>
          <w:b/>
          <w:bCs/>
          <w:sz w:val="24"/>
          <w:szCs w:val="24"/>
        </w:rPr>
      </w:pPr>
      <w:r w:rsidRPr="006B257A">
        <w:rPr>
          <w:rFonts w:ascii="Arial" w:hAnsi="Arial" w:cs="Arial"/>
          <w:b/>
          <w:bCs/>
          <w:sz w:val="24"/>
          <w:szCs w:val="24"/>
        </w:rPr>
        <w:t xml:space="preserve">El proyecto educativo de servicio social en la Escuela </w:t>
      </w:r>
      <w:r>
        <w:rPr>
          <w:rFonts w:ascii="Arial" w:hAnsi="Arial" w:cs="Arial"/>
          <w:b/>
          <w:bCs/>
          <w:sz w:val="24"/>
          <w:szCs w:val="24"/>
        </w:rPr>
        <w:t>p</w:t>
      </w:r>
      <w:r w:rsidRPr="006B257A">
        <w:rPr>
          <w:rFonts w:ascii="Arial" w:hAnsi="Arial" w:cs="Arial"/>
          <w:b/>
          <w:bCs/>
          <w:sz w:val="24"/>
          <w:szCs w:val="24"/>
        </w:rPr>
        <w:t>rimaria “Escuadrón 201” de</w:t>
      </w:r>
      <w:r>
        <w:rPr>
          <w:rFonts w:ascii="Arial" w:hAnsi="Arial" w:cs="Arial"/>
          <w:b/>
          <w:bCs/>
          <w:sz w:val="24"/>
          <w:szCs w:val="24"/>
        </w:rPr>
        <w:t>l municipio Caborca, Sonora, México</w:t>
      </w:r>
    </w:p>
    <w:p w14:paraId="47B7615F" w14:textId="6840B120" w:rsidR="00EB4077" w:rsidRPr="00454E9E" w:rsidRDefault="007E16FF" w:rsidP="00EB4077">
      <w:pPr>
        <w:spacing w:after="0" w:line="360" w:lineRule="auto"/>
        <w:jc w:val="both"/>
        <w:rPr>
          <w:rFonts w:ascii="Arial" w:hAnsi="Arial" w:cs="Arial"/>
          <w:sz w:val="24"/>
          <w:szCs w:val="24"/>
        </w:rPr>
      </w:pPr>
      <w:r>
        <w:rPr>
          <w:rFonts w:ascii="Arial" w:hAnsi="Arial" w:cs="Arial"/>
          <w:sz w:val="24"/>
          <w:szCs w:val="24"/>
        </w:rPr>
        <w:t>Se realizó un trabajo en los semestres 2024-1 hasta 2024-2 en el periodo de servicio social universitario de la licenciatura en educación con 480 horas según curriculum de Unison (2024)</w:t>
      </w:r>
      <w:r w:rsidR="00EB4077">
        <w:rPr>
          <w:rFonts w:ascii="Arial" w:hAnsi="Arial" w:cs="Arial"/>
          <w:sz w:val="24"/>
          <w:szCs w:val="24"/>
        </w:rPr>
        <w:t>.</w:t>
      </w:r>
      <w:r w:rsidR="00C556AB">
        <w:rPr>
          <w:rFonts w:ascii="Arial" w:hAnsi="Arial" w:cs="Arial"/>
          <w:sz w:val="24"/>
          <w:szCs w:val="24"/>
        </w:rPr>
        <w:t xml:space="preserve"> </w:t>
      </w:r>
      <w:r w:rsidR="00EB4077">
        <w:rPr>
          <w:rFonts w:ascii="Arial" w:hAnsi="Arial" w:cs="Arial"/>
          <w:sz w:val="24"/>
          <w:szCs w:val="24"/>
        </w:rPr>
        <w:t xml:space="preserve">Se trata que el proyecto educativo presente un carácter innovador </w:t>
      </w:r>
      <w:hyperlink r:id="rId14" w:history="1">
        <w:r w:rsidR="00EB4077" w:rsidRPr="00DB3E6F">
          <w:rPr>
            <w:rStyle w:val="Hipervnculo"/>
            <w:rFonts w:ascii="Arial" w:hAnsi="Arial" w:cs="Arial"/>
            <w:color w:val="auto"/>
            <w:sz w:val="24"/>
            <w:szCs w:val="24"/>
            <w:u w:val="none"/>
          </w:rPr>
          <w:t>Rodríguez Brenes</w:t>
        </w:r>
      </w:hyperlink>
      <w:r w:rsidR="00EB4077" w:rsidRPr="00DB3E6F">
        <w:rPr>
          <w:rFonts w:ascii="Arial" w:hAnsi="Arial" w:cs="Arial"/>
          <w:sz w:val="24"/>
          <w:szCs w:val="24"/>
        </w:rPr>
        <w:t>, </w:t>
      </w:r>
      <w:r w:rsidR="00EB4077" w:rsidRPr="006B3F66">
        <w:rPr>
          <w:rFonts w:ascii="Arial" w:hAnsi="Arial" w:cs="Arial"/>
          <w:sz w:val="24"/>
          <w:szCs w:val="24"/>
        </w:rPr>
        <w:t>K</w:t>
      </w:r>
      <w:r w:rsidR="00D43E20">
        <w:rPr>
          <w:rFonts w:ascii="Arial" w:hAnsi="Arial" w:cs="Arial"/>
          <w:sz w:val="24"/>
          <w:szCs w:val="24"/>
        </w:rPr>
        <w:t>.</w:t>
      </w:r>
      <w:r w:rsidR="00EB4077" w:rsidRPr="006B3F66">
        <w:rPr>
          <w:rFonts w:ascii="Arial" w:hAnsi="Arial" w:cs="Arial"/>
          <w:sz w:val="24"/>
          <w:szCs w:val="24"/>
        </w:rPr>
        <w:t xml:space="preserve"> R</w:t>
      </w:r>
      <w:r w:rsidR="00D43E20">
        <w:rPr>
          <w:rFonts w:ascii="Arial" w:hAnsi="Arial" w:cs="Arial"/>
          <w:sz w:val="24"/>
          <w:szCs w:val="24"/>
        </w:rPr>
        <w:t>.</w:t>
      </w:r>
      <w:r w:rsidR="00EB4077" w:rsidRPr="006B3F66">
        <w:rPr>
          <w:rFonts w:ascii="Arial" w:hAnsi="Arial" w:cs="Arial"/>
          <w:sz w:val="24"/>
          <w:szCs w:val="24"/>
        </w:rPr>
        <w:t xml:space="preserve">; </w:t>
      </w:r>
      <w:hyperlink r:id="rId15" w:history="1">
        <w:r w:rsidR="00EB4077" w:rsidRPr="00DB3E6F">
          <w:rPr>
            <w:rStyle w:val="Hipervnculo"/>
            <w:rFonts w:ascii="Arial" w:hAnsi="Arial" w:cs="Arial"/>
            <w:color w:val="auto"/>
            <w:sz w:val="24"/>
            <w:szCs w:val="24"/>
            <w:u w:val="none"/>
          </w:rPr>
          <w:t>Velázquez Díaz</w:t>
        </w:r>
      </w:hyperlink>
      <w:r w:rsidR="00EB4077" w:rsidRPr="00DB3E6F">
        <w:rPr>
          <w:rFonts w:ascii="Arial" w:hAnsi="Arial" w:cs="Arial"/>
          <w:sz w:val="24"/>
          <w:szCs w:val="24"/>
        </w:rPr>
        <w:t>, M</w:t>
      </w:r>
      <w:r w:rsidR="00D43E20">
        <w:rPr>
          <w:rFonts w:ascii="Arial" w:hAnsi="Arial" w:cs="Arial"/>
          <w:sz w:val="24"/>
          <w:szCs w:val="24"/>
        </w:rPr>
        <w:t>.</w:t>
      </w:r>
      <w:r w:rsidR="00EB4077" w:rsidRPr="00DB3E6F">
        <w:rPr>
          <w:rFonts w:ascii="Arial" w:hAnsi="Arial" w:cs="Arial"/>
          <w:sz w:val="24"/>
          <w:szCs w:val="24"/>
        </w:rPr>
        <w:t xml:space="preserve">; </w:t>
      </w:r>
      <w:hyperlink r:id="rId16" w:history="1">
        <w:r w:rsidR="00EB4077" w:rsidRPr="00DB3E6F">
          <w:rPr>
            <w:rStyle w:val="Hipervnculo"/>
            <w:rFonts w:ascii="Arial" w:hAnsi="Arial" w:cs="Arial"/>
            <w:color w:val="auto"/>
            <w:sz w:val="24"/>
            <w:szCs w:val="24"/>
            <w:u w:val="none"/>
          </w:rPr>
          <w:t>Conejo Vargas</w:t>
        </w:r>
      </w:hyperlink>
      <w:r w:rsidR="00EB4077" w:rsidRPr="006B3F66">
        <w:rPr>
          <w:rFonts w:ascii="Arial" w:hAnsi="Arial" w:cs="Arial"/>
          <w:sz w:val="24"/>
          <w:szCs w:val="24"/>
        </w:rPr>
        <w:t xml:space="preserve"> J</w:t>
      </w:r>
      <w:r w:rsidR="00D43E20">
        <w:rPr>
          <w:rFonts w:ascii="Arial" w:hAnsi="Arial" w:cs="Arial"/>
          <w:sz w:val="24"/>
          <w:szCs w:val="24"/>
        </w:rPr>
        <w:t>.</w:t>
      </w:r>
      <w:r w:rsidR="00EB4077" w:rsidRPr="006B3F66">
        <w:rPr>
          <w:rFonts w:ascii="Arial" w:hAnsi="Arial" w:cs="Arial"/>
          <w:sz w:val="24"/>
          <w:szCs w:val="24"/>
        </w:rPr>
        <w:t xml:space="preserve"> (2018).</w:t>
      </w:r>
      <w:r w:rsidR="00EB4077">
        <w:rPr>
          <w:rFonts w:ascii="Arial" w:hAnsi="Arial" w:cs="Arial"/>
          <w:sz w:val="24"/>
          <w:szCs w:val="24"/>
        </w:rPr>
        <w:t xml:space="preserve"> </w:t>
      </w:r>
      <w:r w:rsidR="00DE69FC">
        <w:rPr>
          <w:rFonts w:ascii="Arial" w:hAnsi="Arial" w:cs="Arial"/>
          <w:sz w:val="24"/>
          <w:szCs w:val="24"/>
        </w:rPr>
        <w:t xml:space="preserve">Se </w:t>
      </w:r>
      <w:r w:rsidR="00DE69FC" w:rsidRPr="00454E9E">
        <w:rPr>
          <w:rFonts w:ascii="Arial" w:hAnsi="Arial" w:cs="Arial"/>
          <w:sz w:val="24"/>
          <w:szCs w:val="24"/>
        </w:rPr>
        <w:t>trabajó</w:t>
      </w:r>
      <w:r w:rsidR="00EB4077" w:rsidRPr="00454E9E">
        <w:rPr>
          <w:rFonts w:ascii="Arial" w:hAnsi="Arial" w:cs="Arial"/>
          <w:sz w:val="24"/>
          <w:szCs w:val="24"/>
        </w:rPr>
        <w:t xml:space="preserve"> utilizando el método </w:t>
      </w:r>
    </w:p>
    <w:p w14:paraId="611F60C3" w14:textId="5D497140" w:rsidR="00EB4077" w:rsidRDefault="00EB4077" w:rsidP="00EB4077">
      <w:pPr>
        <w:spacing w:after="0" w:line="360" w:lineRule="auto"/>
        <w:ind w:left="567"/>
        <w:jc w:val="both"/>
        <w:rPr>
          <w:rFonts w:ascii="Arial" w:hAnsi="Arial" w:cs="Arial"/>
          <w:sz w:val="24"/>
          <w:szCs w:val="24"/>
        </w:rPr>
      </w:pPr>
      <w:r w:rsidRPr="00454E9E">
        <w:rPr>
          <w:rFonts w:ascii="Arial" w:hAnsi="Arial" w:cs="Arial"/>
          <w:sz w:val="24"/>
          <w:szCs w:val="24"/>
        </w:rPr>
        <w:lastRenderedPageBreak/>
        <w:t>“experiencia pedagógica” consiste en relatar una historia, un acontecimiento, un hecho escolar (…) es transmitir cómo, en el contexto de un centro, fue practicada una actividad, preferentemente con el alumnado, pero también con el profesorado, o con las familias, o con alguna institución u organización que prestó su servicio o apoyo. En la experiencia, por tanto, hay protagonistas, un escenario y un hilo narrativo.</w:t>
      </w:r>
      <w:r>
        <w:rPr>
          <w:rFonts w:ascii="Arial" w:hAnsi="Arial" w:cs="Arial"/>
          <w:sz w:val="24"/>
          <w:szCs w:val="24"/>
        </w:rPr>
        <w:t xml:space="preserve"> </w:t>
      </w:r>
      <w:r w:rsidRPr="00454E9E">
        <w:rPr>
          <w:rFonts w:ascii="Arial" w:hAnsi="Arial" w:cs="Arial"/>
          <w:sz w:val="24"/>
          <w:szCs w:val="24"/>
        </w:rPr>
        <w:t>Compartir Palabra Maestra (2018, p.1)</w:t>
      </w:r>
      <w:r w:rsidR="00C556AB">
        <w:rPr>
          <w:rFonts w:ascii="Arial" w:hAnsi="Arial" w:cs="Arial"/>
          <w:sz w:val="24"/>
          <w:szCs w:val="24"/>
        </w:rPr>
        <w:t>.</w:t>
      </w:r>
    </w:p>
    <w:p w14:paraId="3BEB2A02" w14:textId="0E2A5104" w:rsidR="00EB4077" w:rsidRDefault="00EB4077" w:rsidP="007E16FF">
      <w:pPr>
        <w:spacing w:after="0" w:line="360" w:lineRule="auto"/>
        <w:jc w:val="both"/>
        <w:rPr>
          <w:rFonts w:ascii="Arial" w:hAnsi="Arial" w:cs="Arial"/>
          <w:sz w:val="24"/>
          <w:szCs w:val="24"/>
        </w:rPr>
      </w:pPr>
      <w:r>
        <w:rPr>
          <w:rFonts w:ascii="Arial" w:hAnsi="Arial" w:cs="Arial"/>
          <w:sz w:val="24"/>
          <w:szCs w:val="24"/>
        </w:rPr>
        <w:t>De modo que se siguió la siguiente ruta metodológica</w:t>
      </w:r>
      <w:r w:rsidR="00C556AB">
        <w:rPr>
          <w:rFonts w:ascii="Arial" w:hAnsi="Arial" w:cs="Arial"/>
          <w:sz w:val="24"/>
          <w:szCs w:val="24"/>
        </w:rPr>
        <w:t xml:space="preserve"> con los siguientes resultados</w:t>
      </w:r>
      <w:r>
        <w:rPr>
          <w:rFonts w:ascii="Arial" w:hAnsi="Arial" w:cs="Arial"/>
          <w:sz w:val="24"/>
          <w:szCs w:val="24"/>
        </w:rPr>
        <w:t xml:space="preserve">: </w:t>
      </w:r>
    </w:p>
    <w:p w14:paraId="7E59A472" w14:textId="2A975DFA" w:rsidR="00587734" w:rsidRPr="00623A3B" w:rsidRDefault="00587734" w:rsidP="00384D64">
      <w:pPr>
        <w:pStyle w:val="Prrafodelista"/>
        <w:numPr>
          <w:ilvl w:val="0"/>
          <w:numId w:val="29"/>
        </w:numPr>
        <w:spacing w:after="0" w:line="360" w:lineRule="auto"/>
        <w:ind w:left="567"/>
        <w:jc w:val="both"/>
        <w:rPr>
          <w:rFonts w:ascii="Arial" w:hAnsi="Arial" w:cs="Arial"/>
          <w:sz w:val="24"/>
          <w:szCs w:val="24"/>
        </w:rPr>
      </w:pPr>
      <w:r w:rsidRPr="00623A3B">
        <w:rPr>
          <w:rFonts w:ascii="Arial" w:hAnsi="Arial" w:cs="Arial"/>
          <w:b/>
          <w:bCs/>
          <w:sz w:val="24"/>
          <w:szCs w:val="24"/>
        </w:rPr>
        <w:t>Elaboración del proyecto de investigación general</w:t>
      </w:r>
      <w:r w:rsidR="007E16FF" w:rsidRPr="00623A3B">
        <w:rPr>
          <w:rFonts w:ascii="Arial" w:hAnsi="Arial" w:cs="Arial"/>
          <w:b/>
          <w:bCs/>
          <w:sz w:val="24"/>
          <w:szCs w:val="24"/>
        </w:rPr>
        <w:t xml:space="preserve">. </w:t>
      </w:r>
      <w:r w:rsidRPr="00623A3B">
        <w:rPr>
          <w:rFonts w:ascii="Arial" w:hAnsi="Arial" w:cs="Arial"/>
          <w:sz w:val="24"/>
          <w:szCs w:val="24"/>
        </w:rPr>
        <w:t xml:space="preserve">Se elaboró un proyecto de investigación que el mismo derivó un proyecto educativo de servicio social y fue aprobado en 2023 en la Academia de Metodología y Estudios Sociales del Dpto. ciencias Sociales, Campus Caborca, Universidad de Sonora, denominado </w:t>
      </w:r>
      <w:r w:rsidRPr="00623A3B">
        <w:rPr>
          <w:rFonts w:ascii="Arial" w:hAnsi="Arial" w:cs="Arial"/>
          <w:i/>
          <w:iCs/>
          <w:sz w:val="24"/>
          <w:szCs w:val="24"/>
        </w:rPr>
        <w:t>Un Proyecto Institucional del Centro de Referencia de la Primaria “Escuadrón 201” y su influencia en la formación de competencias investigativas en los estudiantes de la Licenciatura en Educación del Campus Caborca</w:t>
      </w:r>
      <w:r w:rsidRPr="00623A3B">
        <w:rPr>
          <w:rFonts w:ascii="Arial" w:hAnsi="Arial" w:cs="Arial"/>
          <w:sz w:val="24"/>
          <w:szCs w:val="24"/>
        </w:rPr>
        <w:t>. Dirigido por la autora principal de esta investigación.</w:t>
      </w:r>
    </w:p>
    <w:p w14:paraId="5480BF9F" w14:textId="2DD333EB" w:rsidR="006B257A" w:rsidRPr="00454E9E" w:rsidRDefault="006B257A" w:rsidP="006B257A">
      <w:pPr>
        <w:spacing w:after="0" w:line="360" w:lineRule="auto"/>
        <w:jc w:val="both"/>
        <w:rPr>
          <w:rFonts w:ascii="Arial" w:hAnsi="Arial" w:cs="Arial"/>
          <w:sz w:val="24"/>
          <w:szCs w:val="24"/>
        </w:rPr>
      </w:pPr>
      <w:r>
        <w:rPr>
          <w:rFonts w:ascii="Arial" w:hAnsi="Arial" w:cs="Arial"/>
          <w:sz w:val="24"/>
          <w:szCs w:val="24"/>
        </w:rPr>
        <w:t xml:space="preserve">Las bases del proyecto responden a las exigencias de Aprendizaje basado en proyectos (ABP). </w:t>
      </w:r>
      <w:r w:rsidRPr="00454E9E">
        <w:rPr>
          <w:rFonts w:ascii="Arial" w:hAnsi="Arial" w:cs="Arial"/>
          <w:sz w:val="24"/>
          <w:szCs w:val="24"/>
        </w:rPr>
        <w:t>Para educo (educar cura, 2025</w:t>
      </w:r>
      <w:r>
        <w:rPr>
          <w:rFonts w:ascii="Arial" w:hAnsi="Arial" w:cs="Arial"/>
          <w:sz w:val="24"/>
          <w:szCs w:val="24"/>
        </w:rPr>
        <w:t>, p.1</w:t>
      </w:r>
      <w:r w:rsidRPr="00454E9E">
        <w:rPr>
          <w:rFonts w:ascii="Arial" w:hAnsi="Arial" w:cs="Arial"/>
          <w:sz w:val="24"/>
          <w:szCs w:val="24"/>
        </w:rPr>
        <w:t>) “El aprendizaje por proyectos</w:t>
      </w:r>
      <w:r w:rsidRPr="00454E9E">
        <w:rPr>
          <w:rFonts w:ascii="Arial" w:hAnsi="Arial" w:cs="Arial"/>
          <w:b/>
          <w:bCs/>
          <w:sz w:val="24"/>
          <w:szCs w:val="24"/>
        </w:rPr>
        <w:t> </w:t>
      </w:r>
      <w:r w:rsidRPr="00454E9E">
        <w:rPr>
          <w:rFonts w:ascii="Arial" w:hAnsi="Arial" w:cs="Arial"/>
          <w:sz w:val="24"/>
          <w:szCs w:val="24"/>
        </w:rPr>
        <w:t>en la educación presenta una serie de beneficios significativos para los niños y niñas que son los siguientes.</w:t>
      </w:r>
      <w:r>
        <w:rPr>
          <w:rFonts w:ascii="Arial" w:hAnsi="Arial" w:cs="Arial"/>
          <w:sz w:val="24"/>
          <w:szCs w:val="24"/>
        </w:rPr>
        <w:t xml:space="preserve"> </w:t>
      </w:r>
      <w:r w:rsidRPr="00454E9E">
        <w:rPr>
          <w:rFonts w:ascii="Arial" w:hAnsi="Arial" w:cs="Arial"/>
          <w:sz w:val="24"/>
          <w:szCs w:val="24"/>
        </w:rPr>
        <w:t>Impulsa la motivación y el interés por aprender, ya que los proyectos son significativos para el alumnado y les hace formar parte de su desarrollo educativo.</w:t>
      </w:r>
      <w:r w:rsidRPr="00454E9E">
        <w:rPr>
          <w:rFonts w:ascii="Arial" w:hAnsi="Arial" w:cs="Arial"/>
          <w:sz w:val="24"/>
          <w:szCs w:val="24"/>
        </w:rPr>
        <w:br/>
        <w:t> Promueve el desarrollo de habilidades cognitivas, como la resolución de problemas, el pensamiento crítico y la creatividad. El objetivo es que cuestionen la veracidad de la información que encuentren, que se planteen retos y que los resuelvan con imaginación.</w:t>
      </w:r>
      <w:r>
        <w:rPr>
          <w:rFonts w:ascii="Arial" w:hAnsi="Arial" w:cs="Arial"/>
          <w:sz w:val="24"/>
          <w:szCs w:val="24"/>
        </w:rPr>
        <w:t xml:space="preserve"> </w:t>
      </w:r>
      <w:r w:rsidRPr="00454E9E">
        <w:rPr>
          <w:rFonts w:ascii="Arial" w:hAnsi="Arial" w:cs="Arial"/>
          <w:sz w:val="24"/>
          <w:szCs w:val="24"/>
        </w:rPr>
        <w:t>Al trabajar en proyectos, los niños también mejoran sus habilidades sociales</w:t>
      </w:r>
      <w:r w:rsidRPr="00454E9E">
        <w:rPr>
          <w:rFonts w:ascii="Arial" w:hAnsi="Arial" w:cs="Arial"/>
          <w:b/>
          <w:bCs/>
          <w:sz w:val="24"/>
          <w:szCs w:val="24"/>
        </w:rPr>
        <w:t> </w:t>
      </w:r>
      <w:r w:rsidRPr="00454E9E">
        <w:rPr>
          <w:rFonts w:ascii="Arial" w:hAnsi="Arial" w:cs="Arial"/>
          <w:sz w:val="24"/>
          <w:szCs w:val="24"/>
        </w:rPr>
        <w:t>y emocionales al colaborar con sus compañeros y compañeras, comunicarse efectivamente y aprender a trabajar en equipo. Esta habilidad será de gran utilidad para su futuro laboral.</w:t>
      </w:r>
      <w:r>
        <w:rPr>
          <w:rFonts w:ascii="Arial" w:hAnsi="Arial" w:cs="Arial"/>
          <w:sz w:val="24"/>
          <w:szCs w:val="24"/>
        </w:rPr>
        <w:t xml:space="preserve"> </w:t>
      </w:r>
      <w:r w:rsidRPr="00454E9E">
        <w:rPr>
          <w:rFonts w:ascii="Arial" w:hAnsi="Arial" w:cs="Arial"/>
          <w:sz w:val="24"/>
          <w:szCs w:val="24"/>
        </w:rPr>
        <w:t>Asimismo, el aprendizaje por proyectos les permite desarrollar competencias digitales, ya que utilizarán la tecnología para investigar, crear y presentar sus proyectos. Podrán aplicar la inteligencia artificial, por ejemplo, para la búsqueda de información”.</w:t>
      </w:r>
    </w:p>
    <w:p w14:paraId="6FD59595" w14:textId="111D42C6" w:rsidR="00587734" w:rsidRPr="00623A3B" w:rsidRDefault="00587734" w:rsidP="00384D64">
      <w:pPr>
        <w:pStyle w:val="Prrafodelista"/>
        <w:numPr>
          <w:ilvl w:val="0"/>
          <w:numId w:val="29"/>
        </w:numPr>
        <w:spacing w:after="0" w:line="360" w:lineRule="auto"/>
        <w:ind w:left="567"/>
        <w:jc w:val="both"/>
        <w:rPr>
          <w:rFonts w:ascii="Arial" w:hAnsi="Arial" w:cs="Arial"/>
          <w:sz w:val="24"/>
          <w:szCs w:val="24"/>
        </w:rPr>
      </w:pPr>
      <w:r w:rsidRPr="00623A3B">
        <w:rPr>
          <w:rFonts w:ascii="Arial" w:hAnsi="Arial" w:cs="Arial"/>
          <w:b/>
          <w:bCs/>
          <w:sz w:val="24"/>
          <w:szCs w:val="24"/>
        </w:rPr>
        <w:lastRenderedPageBreak/>
        <w:t>Determinación de la muestra</w:t>
      </w:r>
      <w:r w:rsidR="007E16FF" w:rsidRPr="00623A3B">
        <w:rPr>
          <w:rFonts w:ascii="Arial" w:hAnsi="Arial" w:cs="Arial"/>
          <w:b/>
          <w:bCs/>
          <w:sz w:val="24"/>
          <w:szCs w:val="24"/>
        </w:rPr>
        <w:t xml:space="preserve">. </w:t>
      </w:r>
      <w:r w:rsidRPr="00623A3B">
        <w:rPr>
          <w:rFonts w:ascii="Arial" w:hAnsi="Arial" w:cs="Arial"/>
          <w:sz w:val="24"/>
          <w:szCs w:val="24"/>
        </w:rPr>
        <w:t>El grupo de trabajo se conformó por un grupo escolar compuesto por 12 estudiantes de 6</w:t>
      </w:r>
      <w:r w:rsidRPr="00623A3B">
        <w:rPr>
          <w:rFonts w:ascii="Arial" w:hAnsi="Arial" w:cs="Arial"/>
          <w:sz w:val="24"/>
          <w:szCs w:val="24"/>
          <w:vertAlign w:val="superscript"/>
        </w:rPr>
        <w:t>to</w:t>
      </w:r>
      <w:r w:rsidRPr="00623A3B">
        <w:rPr>
          <w:rFonts w:ascii="Arial" w:hAnsi="Arial" w:cs="Arial"/>
          <w:sz w:val="24"/>
          <w:szCs w:val="24"/>
        </w:rPr>
        <w:t xml:space="preserve"> semestre de la licenciatura en Educación. 3 profesores de la carrera que fungieron como colaboradores del proyecto en el Campus Caborca y 1 directora de la Escuela Primaria “Escuadrón 201” del municipio Caborca, Sonora. México. El equipo estaba liderado por la jefa del proyecto (la autora principal de esta investigación) y un estudiante facilitador. </w:t>
      </w:r>
      <w:r w:rsidR="00EB4077" w:rsidRPr="00623A3B">
        <w:rPr>
          <w:rFonts w:ascii="Arial" w:hAnsi="Arial" w:cs="Arial"/>
          <w:sz w:val="24"/>
          <w:szCs w:val="24"/>
        </w:rPr>
        <w:t>Se determinó l</w:t>
      </w:r>
      <w:r w:rsidRPr="00623A3B">
        <w:rPr>
          <w:rFonts w:ascii="Arial" w:hAnsi="Arial" w:cs="Arial"/>
          <w:sz w:val="24"/>
          <w:szCs w:val="24"/>
        </w:rPr>
        <w:t xml:space="preserve">a Escuela Primaria “Escuadrón 201” ubicada en la parte vieja de la ciudad del municipio Caborca, Sonora. México. </w:t>
      </w:r>
    </w:p>
    <w:p w14:paraId="5D119B86" w14:textId="1D4E7100" w:rsidR="00587734" w:rsidRPr="00623A3B" w:rsidRDefault="00587734" w:rsidP="00384D64">
      <w:pPr>
        <w:pStyle w:val="Prrafodelista"/>
        <w:numPr>
          <w:ilvl w:val="0"/>
          <w:numId w:val="29"/>
        </w:numPr>
        <w:spacing w:after="0" w:line="360" w:lineRule="auto"/>
        <w:ind w:left="567"/>
        <w:jc w:val="both"/>
        <w:rPr>
          <w:rFonts w:ascii="Arial" w:hAnsi="Arial" w:cs="Arial"/>
          <w:sz w:val="24"/>
          <w:szCs w:val="24"/>
        </w:rPr>
      </w:pPr>
      <w:r w:rsidRPr="00623A3B">
        <w:rPr>
          <w:rFonts w:ascii="Arial" w:hAnsi="Arial" w:cs="Arial"/>
          <w:b/>
          <w:bCs/>
          <w:sz w:val="24"/>
          <w:szCs w:val="24"/>
        </w:rPr>
        <w:t>Objetivo del proyecto de servicio social universitario.</w:t>
      </w:r>
      <w:r w:rsidRPr="00623A3B">
        <w:rPr>
          <w:rFonts w:ascii="Arial" w:hAnsi="Arial" w:cs="Arial"/>
          <w:sz w:val="24"/>
          <w:szCs w:val="24"/>
        </w:rPr>
        <w:t xml:space="preserve"> </w:t>
      </w:r>
      <w:r w:rsidR="00664851" w:rsidRPr="00623A3B">
        <w:rPr>
          <w:rFonts w:ascii="Arial" w:hAnsi="Arial" w:cs="Arial"/>
          <w:sz w:val="24"/>
          <w:szCs w:val="24"/>
        </w:rPr>
        <w:t xml:space="preserve"> </w:t>
      </w:r>
      <w:r w:rsidRPr="00623A3B">
        <w:rPr>
          <w:rFonts w:ascii="Arial" w:hAnsi="Arial" w:cs="Arial"/>
          <w:sz w:val="24"/>
          <w:szCs w:val="24"/>
        </w:rPr>
        <w:t xml:space="preserve">Realizar el servicio social universitario mediante un proyecto educativo en la escuela primaria </w:t>
      </w:r>
      <w:r w:rsidR="00223F01" w:rsidRPr="00623A3B">
        <w:rPr>
          <w:rFonts w:ascii="Arial" w:hAnsi="Arial" w:cs="Arial"/>
          <w:sz w:val="24"/>
          <w:szCs w:val="24"/>
        </w:rPr>
        <w:t>“</w:t>
      </w:r>
      <w:r w:rsidRPr="00623A3B">
        <w:rPr>
          <w:rFonts w:ascii="Arial" w:hAnsi="Arial" w:cs="Arial"/>
          <w:sz w:val="24"/>
          <w:szCs w:val="24"/>
        </w:rPr>
        <w:t>Escuadrón 201</w:t>
      </w:r>
      <w:r w:rsidR="00223F01" w:rsidRPr="00623A3B">
        <w:rPr>
          <w:rFonts w:ascii="Arial" w:hAnsi="Arial" w:cs="Arial"/>
          <w:sz w:val="24"/>
          <w:szCs w:val="24"/>
        </w:rPr>
        <w:t>”</w:t>
      </w:r>
      <w:r w:rsidRPr="00623A3B">
        <w:rPr>
          <w:rFonts w:ascii="Arial" w:hAnsi="Arial" w:cs="Arial"/>
          <w:sz w:val="24"/>
          <w:szCs w:val="24"/>
        </w:rPr>
        <w:t>, que fortalezca las habilidades investigativas en los estudiantes de 6</w:t>
      </w:r>
      <w:r w:rsidRPr="00623A3B">
        <w:rPr>
          <w:rFonts w:ascii="Arial" w:hAnsi="Arial" w:cs="Arial"/>
          <w:sz w:val="24"/>
          <w:szCs w:val="24"/>
          <w:vertAlign w:val="superscript"/>
        </w:rPr>
        <w:t>to</w:t>
      </w:r>
      <w:r w:rsidRPr="00623A3B">
        <w:rPr>
          <w:rFonts w:ascii="Arial" w:hAnsi="Arial" w:cs="Arial"/>
          <w:sz w:val="24"/>
          <w:szCs w:val="24"/>
        </w:rPr>
        <w:t xml:space="preserve"> semestre de la licenciatura en Educación del campus Caborca. </w:t>
      </w:r>
    </w:p>
    <w:p w14:paraId="07883F9F" w14:textId="6551E078" w:rsidR="00587734" w:rsidRPr="00623A3B" w:rsidRDefault="00587734" w:rsidP="00384D64">
      <w:pPr>
        <w:pStyle w:val="Prrafodelista"/>
        <w:numPr>
          <w:ilvl w:val="0"/>
          <w:numId w:val="29"/>
        </w:numPr>
        <w:spacing w:after="0" w:line="360" w:lineRule="auto"/>
        <w:ind w:left="567"/>
        <w:jc w:val="both"/>
        <w:rPr>
          <w:rFonts w:ascii="Arial" w:hAnsi="Arial" w:cs="Arial"/>
          <w:b/>
          <w:bCs/>
          <w:sz w:val="24"/>
          <w:szCs w:val="24"/>
        </w:rPr>
      </w:pPr>
      <w:r w:rsidRPr="00623A3B">
        <w:rPr>
          <w:rFonts w:ascii="Arial" w:hAnsi="Arial" w:cs="Arial"/>
          <w:b/>
          <w:bCs/>
          <w:sz w:val="24"/>
          <w:szCs w:val="24"/>
        </w:rPr>
        <w:t>Sistema de acciones realizadas</w:t>
      </w:r>
    </w:p>
    <w:p w14:paraId="38DE1CE0" w14:textId="65E3DED9" w:rsidR="00587734" w:rsidRPr="00384D64" w:rsidRDefault="00587734" w:rsidP="00384D64">
      <w:pPr>
        <w:pStyle w:val="Prrafodelista"/>
        <w:numPr>
          <w:ilvl w:val="0"/>
          <w:numId w:val="30"/>
        </w:numPr>
        <w:spacing w:after="0" w:line="360" w:lineRule="auto"/>
        <w:ind w:left="993"/>
        <w:jc w:val="both"/>
        <w:rPr>
          <w:rFonts w:ascii="Arial" w:hAnsi="Arial" w:cs="Arial"/>
          <w:sz w:val="24"/>
          <w:szCs w:val="24"/>
        </w:rPr>
      </w:pPr>
      <w:r w:rsidRPr="00384D64">
        <w:rPr>
          <w:rFonts w:ascii="Arial" w:hAnsi="Arial" w:cs="Arial"/>
          <w:b/>
          <w:bCs/>
          <w:i/>
          <w:iCs/>
          <w:sz w:val="24"/>
          <w:szCs w:val="24"/>
        </w:rPr>
        <w:t>Caracterización de la Escuela Primaria “escuadrón 201”</w:t>
      </w:r>
      <w:r w:rsidR="00223F01" w:rsidRPr="00384D64">
        <w:rPr>
          <w:rFonts w:ascii="Arial" w:hAnsi="Arial" w:cs="Arial"/>
          <w:b/>
          <w:bCs/>
          <w:i/>
          <w:iCs/>
          <w:sz w:val="24"/>
          <w:szCs w:val="24"/>
        </w:rPr>
        <w:t xml:space="preserve">. </w:t>
      </w:r>
      <w:r w:rsidRPr="00384D64">
        <w:rPr>
          <w:rFonts w:ascii="Arial" w:hAnsi="Arial" w:cs="Arial"/>
          <w:sz w:val="24"/>
          <w:szCs w:val="24"/>
        </w:rPr>
        <w:t xml:space="preserve">La escuela cuenta con 9 docentes y 1 directora. Llama la atención que la experiencia profesional pedagógica va entre los 34 (1) a los 4 (1) años, lo que es favorable para emprender cualquier trabajo de elevación de la calidad del proceso pedagógico, teniendo en consideración que el trabajo particular en esa escuela oscila entre 22 y 1 año respectivamente. De ellos, 2 poseen el título de Máster en áreas educativas. En la encuesta se pudo conocer que, de los 10 docentes, el 100% cuenta con </w:t>
      </w:r>
      <w:r w:rsidRPr="00384D64">
        <w:rPr>
          <w:rFonts w:ascii="Arial" w:hAnsi="Arial" w:cs="Arial"/>
          <w:bCs/>
          <w:sz w:val="24"/>
          <w:szCs w:val="24"/>
        </w:rPr>
        <w:t>preparación didáctica y psicopedagógica</w:t>
      </w:r>
      <w:r w:rsidRPr="00384D64">
        <w:rPr>
          <w:rFonts w:ascii="Arial" w:hAnsi="Arial" w:cs="Arial"/>
          <w:sz w:val="24"/>
          <w:szCs w:val="24"/>
        </w:rPr>
        <w:t>, algo muy beneficioso al proceso formativo.</w:t>
      </w:r>
    </w:p>
    <w:p w14:paraId="3C06999D" w14:textId="77777777" w:rsidR="00587734" w:rsidRPr="006B3F66" w:rsidRDefault="00587734" w:rsidP="006B3F66">
      <w:pPr>
        <w:spacing w:after="0" w:line="360" w:lineRule="auto"/>
        <w:jc w:val="both"/>
        <w:rPr>
          <w:rFonts w:ascii="Arial" w:hAnsi="Arial" w:cs="Arial"/>
          <w:bCs/>
          <w:sz w:val="24"/>
          <w:szCs w:val="24"/>
        </w:rPr>
      </w:pPr>
      <w:r w:rsidRPr="006B3F66">
        <w:rPr>
          <w:rFonts w:ascii="Arial" w:hAnsi="Arial" w:cs="Arial"/>
          <w:sz w:val="24"/>
          <w:szCs w:val="24"/>
        </w:rPr>
        <w:t xml:space="preserve">Respecto a la </w:t>
      </w:r>
      <w:r w:rsidRPr="006B3F66">
        <w:rPr>
          <w:rFonts w:ascii="Arial" w:hAnsi="Arial" w:cs="Arial"/>
          <w:bCs/>
          <w:sz w:val="24"/>
          <w:szCs w:val="24"/>
        </w:rPr>
        <w:t>capacitación docente</w:t>
      </w:r>
      <w:r w:rsidRPr="006B3F66">
        <w:rPr>
          <w:rFonts w:ascii="Arial" w:hAnsi="Arial" w:cs="Arial"/>
          <w:sz w:val="24"/>
          <w:szCs w:val="24"/>
        </w:rPr>
        <w:t xml:space="preserve">, 9 señalan que se sienten capacitados, que reciben capacitación, solo 1 señala que no se siente capacitado, coincide con el maestro de 1er grado. Al indagar quien </w:t>
      </w:r>
      <w:r w:rsidRPr="006B3F66">
        <w:rPr>
          <w:rFonts w:ascii="Arial" w:hAnsi="Arial" w:cs="Arial"/>
          <w:bCs/>
          <w:sz w:val="24"/>
          <w:szCs w:val="24"/>
        </w:rPr>
        <w:t xml:space="preserve">ofrece esta capacitación ellos señalan que: La SEP; Todo el equipo del CT con material de la SEP; Zona Escolar; Particulares. Plantean que la capacitación se da en todas las áreas del proceso educativo; Lectura-escritura; Matemática; Pedagógica, Socioemocional, tecnológica, etc. </w:t>
      </w:r>
    </w:p>
    <w:p w14:paraId="643FE683" w14:textId="77777777" w:rsidR="00587734" w:rsidRPr="006B3F66" w:rsidRDefault="00587734" w:rsidP="006B3F66">
      <w:pPr>
        <w:spacing w:after="0" w:line="360" w:lineRule="auto"/>
        <w:jc w:val="both"/>
        <w:rPr>
          <w:rFonts w:ascii="Arial" w:hAnsi="Arial" w:cs="Arial"/>
          <w:sz w:val="24"/>
          <w:szCs w:val="24"/>
        </w:rPr>
      </w:pPr>
      <w:r w:rsidRPr="006B3F66">
        <w:rPr>
          <w:rFonts w:ascii="Arial" w:hAnsi="Arial" w:cs="Arial"/>
          <w:sz w:val="24"/>
          <w:szCs w:val="24"/>
        </w:rPr>
        <w:t>En la escuela estudian niños de los grados de 1</w:t>
      </w:r>
      <w:r w:rsidRPr="006B3F66">
        <w:rPr>
          <w:rFonts w:ascii="Arial" w:hAnsi="Arial" w:cs="Arial"/>
          <w:sz w:val="24"/>
          <w:szCs w:val="24"/>
          <w:vertAlign w:val="superscript"/>
        </w:rPr>
        <w:t xml:space="preserve">ro </w:t>
      </w:r>
      <w:r w:rsidRPr="006B3F66">
        <w:rPr>
          <w:rFonts w:ascii="Arial" w:hAnsi="Arial" w:cs="Arial"/>
          <w:sz w:val="24"/>
          <w:szCs w:val="24"/>
        </w:rPr>
        <w:t>a 6</w:t>
      </w:r>
      <w:r w:rsidRPr="006B3F66">
        <w:rPr>
          <w:rFonts w:ascii="Arial" w:hAnsi="Arial" w:cs="Arial"/>
          <w:sz w:val="24"/>
          <w:szCs w:val="24"/>
          <w:vertAlign w:val="superscript"/>
        </w:rPr>
        <w:t>to</w:t>
      </w:r>
    </w:p>
    <w:p w14:paraId="48502E2A" w14:textId="77C818A5" w:rsidR="00587734" w:rsidRPr="00384D64" w:rsidRDefault="00587734" w:rsidP="00384D64">
      <w:pPr>
        <w:pStyle w:val="Prrafodelista"/>
        <w:numPr>
          <w:ilvl w:val="0"/>
          <w:numId w:val="30"/>
        </w:numPr>
        <w:spacing w:after="0" w:line="360" w:lineRule="auto"/>
        <w:ind w:left="993"/>
        <w:jc w:val="both"/>
        <w:rPr>
          <w:rFonts w:ascii="Arial" w:hAnsi="Arial" w:cs="Arial"/>
          <w:bCs/>
          <w:sz w:val="24"/>
          <w:szCs w:val="24"/>
        </w:rPr>
      </w:pPr>
      <w:r w:rsidRPr="00384D64">
        <w:rPr>
          <w:rFonts w:ascii="Arial" w:hAnsi="Arial" w:cs="Arial"/>
          <w:b/>
          <w:bCs/>
          <w:sz w:val="24"/>
          <w:szCs w:val="24"/>
          <w:lang w:val="es-US"/>
        </w:rPr>
        <w:t>Determinación de las áreas determinadas para caracterizar y trabajar con los alumnos de la escuela primaria</w:t>
      </w:r>
      <w:r w:rsidR="00223F01" w:rsidRPr="00384D64">
        <w:rPr>
          <w:rFonts w:ascii="Arial" w:hAnsi="Arial" w:cs="Arial"/>
          <w:b/>
          <w:bCs/>
          <w:sz w:val="24"/>
          <w:szCs w:val="24"/>
          <w:lang w:val="es-US"/>
        </w:rPr>
        <w:t xml:space="preserve">. </w:t>
      </w:r>
      <w:r w:rsidRPr="00384D64">
        <w:rPr>
          <w:rFonts w:ascii="Arial" w:hAnsi="Arial" w:cs="Arial"/>
          <w:sz w:val="24"/>
          <w:szCs w:val="24"/>
          <w:lang w:val="es-US"/>
        </w:rPr>
        <w:t xml:space="preserve">Para mejorar el trabajo investigativo en </w:t>
      </w:r>
      <w:r w:rsidRPr="00384D64">
        <w:rPr>
          <w:rFonts w:ascii="Arial" w:hAnsi="Arial" w:cs="Arial"/>
          <w:sz w:val="24"/>
          <w:szCs w:val="24"/>
          <w:lang w:val="es-US"/>
        </w:rPr>
        <w:lastRenderedPageBreak/>
        <w:t xml:space="preserve">función de desarrollar la competencia investigativa, y el mejoramiento del proceso pedagógico </w:t>
      </w:r>
      <w:r w:rsidRPr="00384D64">
        <w:rPr>
          <w:rFonts w:ascii="Arial" w:hAnsi="Arial" w:cs="Arial"/>
          <w:bCs/>
          <w:sz w:val="24"/>
          <w:szCs w:val="24"/>
        </w:rPr>
        <w:t>sobre las cuales debe recaer la acción investigativa, innovadora y trasformadora del centro de referencia primaria “Escuadrón 201” centro donde los estudiantes elaborarían, aplicarían, procesarían e interpretarían un sistema de instrumentos de investigación educativa y se destacan las siguientes áreas de trabajo:</w:t>
      </w:r>
    </w:p>
    <w:p w14:paraId="32F39D66" w14:textId="77777777" w:rsidR="00384D64" w:rsidRDefault="00384D64" w:rsidP="006B3F66">
      <w:pPr>
        <w:spacing w:after="0" w:line="360" w:lineRule="auto"/>
        <w:jc w:val="both"/>
        <w:rPr>
          <w:rFonts w:ascii="Arial" w:hAnsi="Arial" w:cs="Arial"/>
          <w:b/>
          <w:sz w:val="24"/>
          <w:szCs w:val="24"/>
          <w:lang w:val="es-US"/>
        </w:rPr>
      </w:pPr>
    </w:p>
    <w:p w14:paraId="4707CF69" w14:textId="422F7DA3" w:rsidR="00587734" w:rsidRPr="006B3F66" w:rsidRDefault="00587734" w:rsidP="006B3F66">
      <w:pPr>
        <w:spacing w:after="0" w:line="360" w:lineRule="auto"/>
        <w:jc w:val="both"/>
        <w:rPr>
          <w:rFonts w:ascii="Arial" w:hAnsi="Arial" w:cs="Arial"/>
          <w:sz w:val="24"/>
          <w:szCs w:val="24"/>
          <w:lang w:val="es-US"/>
        </w:rPr>
      </w:pPr>
      <w:r w:rsidRPr="006B3F66">
        <w:rPr>
          <w:rFonts w:ascii="Arial" w:hAnsi="Arial" w:cs="Arial"/>
          <w:b/>
          <w:sz w:val="24"/>
          <w:szCs w:val="24"/>
          <w:lang w:val="es-US"/>
        </w:rPr>
        <w:t>Área Experimental 1.</w:t>
      </w:r>
      <w:r w:rsidRPr="006B3F66">
        <w:rPr>
          <w:rFonts w:ascii="Arial" w:hAnsi="Arial" w:cs="Arial"/>
          <w:sz w:val="24"/>
          <w:szCs w:val="24"/>
          <w:lang w:val="es-US"/>
        </w:rPr>
        <w:t xml:space="preserve"> </w:t>
      </w:r>
      <w:r w:rsidRPr="006B3F66">
        <w:rPr>
          <w:rFonts w:ascii="Arial" w:hAnsi="Arial" w:cs="Arial"/>
          <w:b/>
          <w:sz w:val="24"/>
          <w:szCs w:val="24"/>
          <w:lang w:val="es-US"/>
        </w:rPr>
        <w:t>Ambientación escolar y ambiente escolar</w:t>
      </w:r>
      <w:r w:rsidRPr="006B3F66">
        <w:rPr>
          <w:rFonts w:ascii="Arial" w:hAnsi="Arial" w:cs="Arial"/>
          <w:sz w:val="24"/>
          <w:szCs w:val="24"/>
          <w:lang w:val="es-US"/>
        </w:rPr>
        <w:t xml:space="preserve"> </w:t>
      </w:r>
    </w:p>
    <w:p w14:paraId="5A0B27E4" w14:textId="0E53E958" w:rsidR="00587734" w:rsidRPr="006B3F66" w:rsidRDefault="00587734" w:rsidP="006B3F66">
      <w:pPr>
        <w:spacing w:after="0" w:line="360" w:lineRule="auto"/>
        <w:jc w:val="both"/>
        <w:rPr>
          <w:rFonts w:ascii="Arial" w:hAnsi="Arial" w:cs="Arial"/>
          <w:sz w:val="24"/>
          <w:szCs w:val="24"/>
        </w:rPr>
      </w:pPr>
      <w:r w:rsidRPr="006B3F66">
        <w:rPr>
          <w:rFonts w:ascii="Arial" w:hAnsi="Arial" w:cs="Arial"/>
          <w:bCs/>
          <w:sz w:val="24"/>
          <w:szCs w:val="24"/>
          <w:lang w:val="es-US"/>
        </w:rPr>
        <w:t xml:space="preserve">Acciones en: </w:t>
      </w:r>
      <w:r w:rsidRPr="006B3F66">
        <w:rPr>
          <w:rFonts w:ascii="Arial" w:hAnsi="Arial" w:cs="Arial"/>
          <w:sz w:val="24"/>
          <w:szCs w:val="24"/>
          <w:lang w:val="es-US"/>
        </w:rPr>
        <w:t>Ambientación escolar; Diseño y transformación medioambiental; Salud, Rol de género; Sexualidad; Prevención de violencia, Cultura de paz, Formación en valores, Inclusión escolar</w:t>
      </w:r>
      <w:r w:rsidR="00664851" w:rsidRPr="006B3F66">
        <w:rPr>
          <w:rFonts w:ascii="Arial" w:hAnsi="Arial" w:cs="Arial"/>
          <w:sz w:val="24"/>
          <w:szCs w:val="24"/>
          <w:lang w:val="es-US"/>
        </w:rPr>
        <w:t xml:space="preserve">. </w:t>
      </w:r>
      <w:r w:rsidRPr="006B3F66">
        <w:rPr>
          <w:rFonts w:ascii="Arial" w:hAnsi="Arial" w:cs="Arial"/>
          <w:bCs/>
          <w:sz w:val="24"/>
          <w:szCs w:val="24"/>
          <w:lang w:val="es-US"/>
        </w:rPr>
        <w:t xml:space="preserve">El análisis aquí comenzó al aplicar una observación pedagógica a los locales de la escuela, internos y externos, para determinar las necesidades más sentidas en el orden ambiental. En entrevista realizada a los maestros el 100% coincide en señalar que los estudiantes de esa escuela primaria necesitan profundizar en contenidos de materias como matemáticas y lengua materna, pero también existen otras limitaciones en el orden educativo. </w:t>
      </w:r>
      <w:r w:rsidRPr="006B3F66">
        <w:rPr>
          <w:rFonts w:ascii="Arial" w:hAnsi="Arial" w:cs="Arial"/>
          <w:sz w:val="24"/>
          <w:szCs w:val="24"/>
        </w:rPr>
        <w:t>Era importante saber de primera mano, con los maestros, las</w:t>
      </w:r>
      <w:r w:rsidRPr="006B3F66">
        <w:rPr>
          <w:rFonts w:ascii="Arial" w:hAnsi="Arial" w:cs="Arial"/>
          <w:b/>
          <w:sz w:val="24"/>
          <w:szCs w:val="24"/>
        </w:rPr>
        <w:t xml:space="preserve"> </w:t>
      </w:r>
      <w:r w:rsidRPr="006B3F66">
        <w:rPr>
          <w:rFonts w:ascii="Arial" w:hAnsi="Arial" w:cs="Arial"/>
          <w:bCs/>
          <w:sz w:val="24"/>
          <w:szCs w:val="24"/>
        </w:rPr>
        <w:t>principales preocupaciones en los salones de clase</w:t>
      </w:r>
      <w:r w:rsidRPr="006B3F66">
        <w:rPr>
          <w:rFonts w:ascii="Arial" w:hAnsi="Arial" w:cs="Arial"/>
          <w:b/>
          <w:sz w:val="24"/>
          <w:szCs w:val="24"/>
        </w:rPr>
        <w:t xml:space="preserve">, </w:t>
      </w:r>
      <w:r w:rsidRPr="006B3F66">
        <w:rPr>
          <w:rFonts w:ascii="Arial" w:hAnsi="Arial" w:cs="Arial"/>
          <w:sz w:val="24"/>
          <w:szCs w:val="24"/>
        </w:rPr>
        <w:t xml:space="preserve">es decir en cada grado y señalaron jerarquizadamente las situaciones en el área del proceso de enseñanza-aprendizaje y de la educación en sentido general, que se muestra en la siguiente tabla: </w:t>
      </w:r>
    </w:p>
    <w:p w14:paraId="07F37961" w14:textId="2C94AC3E" w:rsidR="00EB4077" w:rsidRPr="00384D64" w:rsidRDefault="00587734" w:rsidP="00384D64">
      <w:pPr>
        <w:pStyle w:val="Prrafodelista"/>
        <w:numPr>
          <w:ilvl w:val="0"/>
          <w:numId w:val="30"/>
        </w:numPr>
        <w:spacing w:after="0" w:line="360" w:lineRule="auto"/>
        <w:ind w:left="993"/>
        <w:jc w:val="both"/>
        <w:rPr>
          <w:rFonts w:ascii="Arial" w:hAnsi="Arial" w:cs="Arial"/>
          <w:b/>
          <w:sz w:val="24"/>
          <w:szCs w:val="24"/>
          <w:lang w:val="es-US"/>
        </w:rPr>
      </w:pPr>
      <w:r w:rsidRPr="00384D64">
        <w:rPr>
          <w:rFonts w:ascii="Arial" w:hAnsi="Arial" w:cs="Arial"/>
          <w:b/>
          <w:sz w:val="24"/>
          <w:szCs w:val="24"/>
          <w:lang w:val="es-US"/>
        </w:rPr>
        <w:t xml:space="preserve">Actividades realizadas en la Escuela Primaria Escuadrón 201. </w:t>
      </w:r>
    </w:p>
    <w:p w14:paraId="22103BA7" w14:textId="26EA5CB6" w:rsidR="00587734" w:rsidRPr="006B3F66" w:rsidRDefault="00587734" w:rsidP="00223F01">
      <w:pPr>
        <w:spacing w:after="0" w:line="360" w:lineRule="auto"/>
        <w:jc w:val="both"/>
        <w:rPr>
          <w:rFonts w:ascii="Arial" w:hAnsi="Arial" w:cs="Arial"/>
          <w:bCs/>
          <w:sz w:val="24"/>
          <w:szCs w:val="24"/>
          <w:lang w:val="es-US"/>
        </w:rPr>
      </w:pPr>
      <w:r w:rsidRPr="006B3F66">
        <w:rPr>
          <w:rFonts w:ascii="Arial" w:hAnsi="Arial" w:cs="Arial"/>
          <w:bCs/>
          <w:sz w:val="24"/>
          <w:szCs w:val="24"/>
          <w:lang w:val="es-US"/>
        </w:rPr>
        <w:t>Los estudiantes de SSU hicieron las siguientes actividades:</w:t>
      </w:r>
      <w:r w:rsidR="00223F01">
        <w:rPr>
          <w:rFonts w:ascii="Arial" w:hAnsi="Arial" w:cs="Arial"/>
          <w:bCs/>
          <w:sz w:val="24"/>
          <w:szCs w:val="24"/>
          <w:lang w:val="es-US"/>
        </w:rPr>
        <w:t xml:space="preserve"> </w:t>
      </w:r>
      <w:r w:rsidRPr="006B3F66">
        <w:rPr>
          <w:rFonts w:ascii="Arial" w:hAnsi="Arial" w:cs="Arial"/>
          <w:bCs/>
          <w:sz w:val="24"/>
          <w:szCs w:val="24"/>
          <w:lang w:val="es-US"/>
        </w:rPr>
        <w:t>Reuniones de análisis con supervisor y directora de la escuela para incluir las actividades de servicio social dentro del proyecto general de la escuela.</w:t>
      </w:r>
      <w:r w:rsidR="00223F01">
        <w:rPr>
          <w:rFonts w:ascii="Arial" w:hAnsi="Arial" w:cs="Arial"/>
          <w:bCs/>
          <w:sz w:val="24"/>
          <w:szCs w:val="24"/>
          <w:lang w:val="es-US"/>
        </w:rPr>
        <w:t xml:space="preserve"> </w:t>
      </w:r>
      <w:r w:rsidRPr="006B3F66">
        <w:rPr>
          <w:rFonts w:ascii="Arial" w:hAnsi="Arial" w:cs="Arial"/>
          <w:bCs/>
          <w:sz w:val="24"/>
          <w:szCs w:val="24"/>
          <w:lang w:val="es-US"/>
        </w:rPr>
        <w:t>Reuniones con la directora para precisar</w:t>
      </w:r>
      <w:r w:rsidR="00223F01">
        <w:rPr>
          <w:rFonts w:ascii="Arial" w:hAnsi="Arial" w:cs="Arial"/>
          <w:bCs/>
          <w:sz w:val="24"/>
          <w:szCs w:val="24"/>
          <w:lang w:val="es-US"/>
        </w:rPr>
        <w:t xml:space="preserve"> el trabajo a realizar en los diferentes grados y en el contexto escolar. </w:t>
      </w:r>
      <w:r w:rsidRPr="006B3F66">
        <w:rPr>
          <w:rFonts w:ascii="Arial" w:hAnsi="Arial" w:cs="Arial"/>
          <w:bCs/>
          <w:sz w:val="24"/>
          <w:szCs w:val="24"/>
          <w:lang w:val="es-US"/>
        </w:rPr>
        <w:t>Ambientación de la sala de computación. Sesiones de limpieza, organización, ordenamiento del mobiliario escolar, los murales. Se decoraron las aulas</w:t>
      </w:r>
      <w:r w:rsidR="00223F01">
        <w:rPr>
          <w:rFonts w:ascii="Arial" w:hAnsi="Arial" w:cs="Arial"/>
          <w:bCs/>
          <w:sz w:val="24"/>
          <w:szCs w:val="24"/>
          <w:lang w:val="es-US"/>
        </w:rPr>
        <w:t xml:space="preserve">. </w:t>
      </w:r>
      <w:r w:rsidRPr="006B3F66">
        <w:rPr>
          <w:rFonts w:ascii="Arial" w:hAnsi="Arial" w:cs="Arial"/>
          <w:bCs/>
          <w:sz w:val="24"/>
          <w:szCs w:val="24"/>
          <w:lang w:val="es-US"/>
        </w:rPr>
        <w:t>Conversatorios y pláticas con los escolares de diferentes grados sobre valores (disciplina, responsabilidad, respeto, solidaridad)</w:t>
      </w:r>
      <w:r w:rsidR="00223F01">
        <w:rPr>
          <w:rFonts w:ascii="Arial" w:hAnsi="Arial" w:cs="Arial"/>
          <w:bCs/>
          <w:sz w:val="24"/>
          <w:szCs w:val="24"/>
          <w:lang w:val="es-US"/>
        </w:rPr>
        <w:t xml:space="preserve">. </w:t>
      </w:r>
      <w:r w:rsidRPr="006B3F66">
        <w:rPr>
          <w:rFonts w:ascii="Arial" w:hAnsi="Arial" w:cs="Arial"/>
          <w:bCs/>
          <w:sz w:val="24"/>
          <w:szCs w:val="24"/>
          <w:lang w:val="es-US"/>
        </w:rPr>
        <w:t>Conversatorios sobre la violencia física, psicológica.</w:t>
      </w:r>
      <w:r w:rsidR="00223F01">
        <w:rPr>
          <w:rFonts w:ascii="Arial" w:hAnsi="Arial" w:cs="Arial"/>
          <w:bCs/>
          <w:sz w:val="24"/>
          <w:szCs w:val="24"/>
          <w:lang w:val="es-US"/>
        </w:rPr>
        <w:t xml:space="preserve"> </w:t>
      </w:r>
      <w:r w:rsidRPr="006B3F66">
        <w:rPr>
          <w:rFonts w:ascii="Arial" w:hAnsi="Arial" w:cs="Arial"/>
          <w:bCs/>
          <w:sz w:val="24"/>
          <w:szCs w:val="24"/>
          <w:lang w:val="es-US"/>
        </w:rPr>
        <w:t>Organización de la celebración por el Dia de las Madres a las maestras y mamas de la escuela.</w:t>
      </w:r>
      <w:r w:rsidR="00223F01">
        <w:rPr>
          <w:rFonts w:ascii="Arial" w:hAnsi="Arial" w:cs="Arial"/>
          <w:bCs/>
          <w:sz w:val="24"/>
          <w:szCs w:val="24"/>
          <w:lang w:val="es-US"/>
        </w:rPr>
        <w:t xml:space="preserve"> </w:t>
      </w:r>
      <w:r w:rsidRPr="006B3F66">
        <w:rPr>
          <w:rFonts w:ascii="Arial" w:hAnsi="Arial" w:cs="Arial"/>
          <w:bCs/>
          <w:sz w:val="24"/>
          <w:szCs w:val="24"/>
          <w:lang w:val="es-US"/>
        </w:rPr>
        <w:t>Se apoyo a los maestros en la realización de actividades grupales, en todos los grados</w:t>
      </w:r>
      <w:r w:rsidR="00223F01">
        <w:rPr>
          <w:rFonts w:ascii="Arial" w:hAnsi="Arial" w:cs="Arial"/>
          <w:bCs/>
          <w:sz w:val="24"/>
          <w:szCs w:val="24"/>
          <w:lang w:val="es-US"/>
        </w:rPr>
        <w:t xml:space="preserve">. </w:t>
      </w:r>
      <w:r w:rsidRPr="006B3F66">
        <w:rPr>
          <w:rFonts w:ascii="Arial" w:hAnsi="Arial" w:cs="Arial"/>
          <w:bCs/>
          <w:sz w:val="24"/>
          <w:szCs w:val="24"/>
          <w:lang w:val="es-US"/>
        </w:rPr>
        <w:t>Atención a las diferencias individuales con escolares que determinaban los maestros</w:t>
      </w:r>
      <w:r w:rsidR="00223F01">
        <w:rPr>
          <w:rFonts w:ascii="Arial" w:hAnsi="Arial" w:cs="Arial"/>
          <w:bCs/>
          <w:sz w:val="24"/>
          <w:szCs w:val="24"/>
          <w:lang w:val="es-US"/>
        </w:rPr>
        <w:t xml:space="preserve">. </w:t>
      </w:r>
      <w:r w:rsidRPr="006B3F66">
        <w:rPr>
          <w:rFonts w:ascii="Arial" w:hAnsi="Arial" w:cs="Arial"/>
          <w:bCs/>
          <w:sz w:val="24"/>
          <w:szCs w:val="24"/>
          <w:lang w:val="es-US"/>
        </w:rPr>
        <w:t xml:space="preserve">Atención diferenciada a un </w:t>
      </w:r>
      <w:r w:rsidRPr="006B3F66">
        <w:rPr>
          <w:rFonts w:ascii="Arial" w:hAnsi="Arial" w:cs="Arial"/>
          <w:bCs/>
          <w:sz w:val="24"/>
          <w:szCs w:val="24"/>
          <w:lang w:val="es-US"/>
        </w:rPr>
        <w:lastRenderedPageBreak/>
        <w:t>caso que presentaba serios problemas de adaptación, rasgos de machistas, comportamiento en clase, relaciones con las niñas y los niños.</w:t>
      </w:r>
    </w:p>
    <w:p w14:paraId="3AEA1B8B" w14:textId="77777777" w:rsidR="00384D64" w:rsidRDefault="00384D64" w:rsidP="006B3F66">
      <w:pPr>
        <w:spacing w:after="0" w:line="360" w:lineRule="auto"/>
        <w:jc w:val="both"/>
        <w:rPr>
          <w:rFonts w:ascii="Arial" w:hAnsi="Arial" w:cs="Arial"/>
          <w:b/>
          <w:sz w:val="24"/>
          <w:szCs w:val="24"/>
          <w:lang w:val="es-US"/>
        </w:rPr>
      </w:pPr>
    </w:p>
    <w:p w14:paraId="63CD471D" w14:textId="212F9EC1" w:rsidR="00587734" w:rsidRPr="006B3F66" w:rsidRDefault="00587734" w:rsidP="006B3F66">
      <w:pPr>
        <w:spacing w:after="0" w:line="360" w:lineRule="auto"/>
        <w:jc w:val="both"/>
        <w:rPr>
          <w:rFonts w:ascii="Arial" w:hAnsi="Arial" w:cs="Arial"/>
          <w:sz w:val="24"/>
          <w:szCs w:val="24"/>
          <w:lang w:val="es-US"/>
        </w:rPr>
      </w:pPr>
      <w:r w:rsidRPr="006B3F66">
        <w:rPr>
          <w:rFonts w:ascii="Arial" w:hAnsi="Arial" w:cs="Arial"/>
          <w:b/>
          <w:sz w:val="24"/>
          <w:szCs w:val="24"/>
          <w:lang w:val="es-US"/>
        </w:rPr>
        <w:t>Área Experimental 2. Aprendizaje:</w:t>
      </w:r>
      <w:r w:rsidRPr="006B3F66">
        <w:rPr>
          <w:rFonts w:ascii="Arial" w:hAnsi="Arial" w:cs="Arial"/>
          <w:sz w:val="24"/>
          <w:szCs w:val="24"/>
          <w:lang w:val="es-US"/>
        </w:rPr>
        <w:t xml:space="preserve"> </w:t>
      </w:r>
    </w:p>
    <w:p w14:paraId="5E10426E" w14:textId="475F55B3" w:rsidR="00587734" w:rsidRPr="006B3F66" w:rsidRDefault="00587734" w:rsidP="006B3F66">
      <w:pPr>
        <w:spacing w:after="0" w:line="360" w:lineRule="auto"/>
        <w:jc w:val="both"/>
        <w:rPr>
          <w:rFonts w:ascii="Arial" w:hAnsi="Arial" w:cs="Arial"/>
          <w:sz w:val="24"/>
          <w:szCs w:val="24"/>
          <w:lang w:val="es-US"/>
        </w:rPr>
      </w:pPr>
      <w:r w:rsidRPr="006B3F66">
        <w:rPr>
          <w:rFonts w:ascii="Arial" w:hAnsi="Arial" w:cs="Arial"/>
          <w:bCs/>
          <w:sz w:val="24"/>
          <w:szCs w:val="24"/>
          <w:lang w:val="es-US"/>
        </w:rPr>
        <w:t xml:space="preserve">Acciones en: </w:t>
      </w:r>
      <w:r w:rsidRPr="006B3F66">
        <w:rPr>
          <w:rFonts w:ascii="Arial" w:hAnsi="Arial" w:cs="Arial"/>
          <w:sz w:val="24"/>
          <w:szCs w:val="24"/>
          <w:lang w:val="es-US"/>
        </w:rPr>
        <w:t>Diagnóstico y Estrategias de enseñanza y de aprendizaje, en lectoescritura y matemática.</w:t>
      </w:r>
      <w:r w:rsidR="00223F01">
        <w:rPr>
          <w:rFonts w:ascii="Arial" w:hAnsi="Arial" w:cs="Arial"/>
          <w:sz w:val="24"/>
          <w:szCs w:val="24"/>
          <w:lang w:val="es-US"/>
        </w:rPr>
        <w:t xml:space="preserve"> </w:t>
      </w:r>
      <w:r w:rsidRPr="006B3F66">
        <w:rPr>
          <w:rFonts w:ascii="Arial" w:hAnsi="Arial" w:cs="Arial"/>
          <w:sz w:val="24"/>
          <w:szCs w:val="24"/>
          <w:lang w:val="es-US"/>
        </w:rPr>
        <w:t>En este sentido los estudiantes hicieron diagnóstico de aprendizaje en las asignaturas de lectoescritura y matemáticas aplicando como métodos: Pruebas Pedagógicas de cada asignatura por grados. Observación a clases de ambas asignaturas, entrevista a los niños, análisis de los productos de la actividad (cuadernos de trabajo y libretas) para detectar las principales insuficiencias encontrándose las siguientes:</w:t>
      </w:r>
    </w:p>
    <w:p w14:paraId="60E7A183" w14:textId="62E4E4C8" w:rsidR="00782744" w:rsidRDefault="00587734" w:rsidP="00223F01">
      <w:pPr>
        <w:spacing w:after="0" w:line="360" w:lineRule="auto"/>
        <w:jc w:val="both"/>
        <w:rPr>
          <w:rFonts w:ascii="Arial" w:hAnsi="Arial" w:cs="Arial"/>
          <w:bCs/>
          <w:sz w:val="24"/>
          <w:szCs w:val="24"/>
          <w:lang w:val="es-US"/>
        </w:rPr>
      </w:pPr>
      <w:r w:rsidRPr="006B3F66">
        <w:rPr>
          <w:rFonts w:ascii="Arial" w:hAnsi="Arial" w:cs="Arial"/>
          <w:b/>
          <w:bCs/>
          <w:sz w:val="24"/>
          <w:szCs w:val="24"/>
          <w:lang w:val="es-US"/>
        </w:rPr>
        <w:t xml:space="preserve">Actividades realizadas </w:t>
      </w:r>
      <w:r w:rsidRPr="006B3F66">
        <w:rPr>
          <w:rFonts w:ascii="Arial" w:hAnsi="Arial" w:cs="Arial"/>
          <w:bCs/>
          <w:sz w:val="24"/>
          <w:szCs w:val="24"/>
          <w:lang w:val="es-US"/>
        </w:rPr>
        <w:t>Atención diferenciada e individualizada a escolares con situaciones problemáticas en matemática y lengua materna.</w:t>
      </w:r>
      <w:r w:rsidR="00223F01">
        <w:rPr>
          <w:rFonts w:ascii="Arial" w:hAnsi="Arial" w:cs="Arial"/>
          <w:bCs/>
          <w:sz w:val="24"/>
          <w:szCs w:val="24"/>
          <w:lang w:val="es-US"/>
        </w:rPr>
        <w:t xml:space="preserve"> </w:t>
      </w:r>
      <w:r w:rsidRPr="006B3F66">
        <w:rPr>
          <w:rFonts w:ascii="Arial" w:hAnsi="Arial" w:cs="Arial"/>
          <w:bCs/>
          <w:sz w:val="24"/>
          <w:szCs w:val="24"/>
          <w:lang w:val="es-US"/>
        </w:rPr>
        <w:t>Sesiones de orientación para la realización de ejercicios y tareas.</w:t>
      </w:r>
      <w:r w:rsidR="00223F01">
        <w:rPr>
          <w:rFonts w:ascii="Arial" w:hAnsi="Arial" w:cs="Arial"/>
          <w:bCs/>
          <w:sz w:val="24"/>
          <w:szCs w:val="24"/>
          <w:lang w:val="es-US"/>
        </w:rPr>
        <w:t xml:space="preserve"> </w:t>
      </w:r>
      <w:r w:rsidRPr="006B3F66">
        <w:rPr>
          <w:rFonts w:ascii="Arial" w:hAnsi="Arial" w:cs="Arial"/>
          <w:bCs/>
          <w:sz w:val="24"/>
          <w:szCs w:val="24"/>
          <w:lang w:val="es-US"/>
        </w:rPr>
        <w:t xml:space="preserve">Acompañamiento pedagógico sistemático durante el semestre a escolares con limitaciones cognoscitivas para realizar las operaciones de cálculo en Matemática y Lengua Materna según el gado. </w:t>
      </w:r>
    </w:p>
    <w:p w14:paraId="36E8EF43" w14:textId="77777777" w:rsidR="00384D64" w:rsidRDefault="00384D64" w:rsidP="006B3F66">
      <w:pPr>
        <w:spacing w:after="0" w:line="360" w:lineRule="auto"/>
        <w:jc w:val="both"/>
        <w:rPr>
          <w:rFonts w:ascii="Arial" w:hAnsi="Arial" w:cs="Arial"/>
          <w:b/>
          <w:sz w:val="24"/>
          <w:szCs w:val="24"/>
          <w:lang w:val="es-US"/>
        </w:rPr>
      </w:pPr>
    </w:p>
    <w:p w14:paraId="39142572" w14:textId="317D81CA" w:rsidR="00587734" w:rsidRPr="006B3F66" w:rsidRDefault="00587734" w:rsidP="006B3F66">
      <w:pPr>
        <w:spacing w:after="0" w:line="360" w:lineRule="auto"/>
        <w:jc w:val="both"/>
        <w:rPr>
          <w:rFonts w:ascii="Arial" w:hAnsi="Arial" w:cs="Arial"/>
          <w:b/>
          <w:sz w:val="24"/>
          <w:szCs w:val="24"/>
          <w:lang w:val="es-US"/>
        </w:rPr>
      </w:pPr>
      <w:r w:rsidRPr="006B3F66">
        <w:rPr>
          <w:rFonts w:ascii="Arial" w:hAnsi="Arial" w:cs="Arial"/>
          <w:b/>
          <w:sz w:val="24"/>
          <w:szCs w:val="24"/>
          <w:lang w:val="es-US"/>
        </w:rPr>
        <w:t>Área Experimental 3.</w:t>
      </w:r>
      <w:r w:rsidRPr="006B3F66">
        <w:rPr>
          <w:rFonts w:ascii="Arial" w:hAnsi="Arial" w:cs="Arial"/>
          <w:sz w:val="24"/>
          <w:szCs w:val="24"/>
          <w:lang w:val="es-US"/>
        </w:rPr>
        <w:t xml:space="preserve"> </w:t>
      </w:r>
      <w:r w:rsidRPr="006B3F66">
        <w:rPr>
          <w:rFonts w:ascii="Arial" w:hAnsi="Arial" w:cs="Arial"/>
          <w:b/>
          <w:sz w:val="24"/>
          <w:szCs w:val="24"/>
          <w:lang w:val="es-US"/>
        </w:rPr>
        <w:t xml:space="preserve">Desarrollo de habilidades investigativas en estudiantes de licenciatura en educación. </w:t>
      </w:r>
    </w:p>
    <w:p w14:paraId="33D08295" w14:textId="04465F97" w:rsidR="00587734" w:rsidRPr="006B3F66" w:rsidRDefault="00587734" w:rsidP="006B3F66">
      <w:pPr>
        <w:spacing w:after="0" w:line="360" w:lineRule="auto"/>
        <w:jc w:val="both"/>
        <w:rPr>
          <w:rFonts w:ascii="Arial" w:hAnsi="Arial" w:cs="Arial"/>
          <w:sz w:val="24"/>
          <w:szCs w:val="24"/>
        </w:rPr>
      </w:pPr>
      <w:r w:rsidRPr="006B3F66">
        <w:rPr>
          <w:rFonts w:ascii="Arial" w:hAnsi="Arial" w:cs="Arial"/>
          <w:bCs/>
          <w:sz w:val="24"/>
          <w:szCs w:val="24"/>
          <w:lang w:val="es-US"/>
        </w:rPr>
        <w:t xml:space="preserve">Acciones en: </w:t>
      </w:r>
      <w:r w:rsidRPr="006B3F66">
        <w:rPr>
          <w:rFonts w:ascii="Arial" w:hAnsi="Arial" w:cs="Arial"/>
          <w:sz w:val="24"/>
          <w:szCs w:val="24"/>
        </w:rPr>
        <w:t xml:space="preserve">Sistema de contenidos-habilidades y valores de la competencia investigativa en educación. Los estudiantes presentaron la elaboración de los instrumentos que iban a aplicar, el 100% de ellos demostró desarrollo de esta habilidad. </w:t>
      </w:r>
    </w:p>
    <w:p w14:paraId="612E662B" w14:textId="77777777" w:rsidR="00587734" w:rsidRPr="006B3F66" w:rsidRDefault="00587734" w:rsidP="006B3F66">
      <w:pPr>
        <w:spacing w:after="0" w:line="360" w:lineRule="auto"/>
        <w:jc w:val="both"/>
        <w:rPr>
          <w:rFonts w:ascii="Arial" w:eastAsia="Calibri" w:hAnsi="Arial" w:cs="Arial"/>
          <w:sz w:val="24"/>
          <w:szCs w:val="24"/>
        </w:rPr>
      </w:pPr>
      <w:r w:rsidRPr="006B3F66">
        <w:rPr>
          <w:rFonts w:ascii="Arial" w:hAnsi="Arial" w:cs="Arial"/>
          <w:sz w:val="24"/>
          <w:szCs w:val="24"/>
        </w:rPr>
        <w:t xml:space="preserve">La aplicación, procesamiento e interpretación del sistema de instrumentos aplicados y la estrategia de intervención que trazaron con los niños y niñas para potenciar sus habilidades de lectoescritura y matemáticas, evidencia que los estudiantes de la licenciatura en Educación tienen un alto nivel de desarrollo de las habilidades: 1) </w:t>
      </w:r>
      <w:r w:rsidRPr="006B3F66">
        <w:rPr>
          <w:rFonts w:ascii="Arial" w:eastAsia="Calibri" w:hAnsi="Arial" w:cs="Arial"/>
          <w:sz w:val="24"/>
          <w:szCs w:val="24"/>
        </w:rPr>
        <w:t>problematizar la realidad educativa; 2) teorizar la realidad educativa; 3) sistematizar la realidad educativa; 4) diagnosticar la realidad educativa; 5) propuesta de solución; 6) comprobar la realidad educativa; 7) validar la realidad educativa; 8) redactar informes de investigación y 8) exponer y defender los resultados.</w:t>
      </w:r>
    </w:p>
    <w:p w14:paraId="4C1269DE" w14:textId="77777777" w:rsidR="00587734" w:rsidRPr="006B3F66" w:rsidRDefault="00587734" w:rsidP="006B3F66">
      <w:pPr>
        <w:spacing w:after="0" w:line="360" w:lineRule="auto"/>
        <w:jc w:val="both"/>
        <w:rPr>
          <w:rFonts w:ascii="Arial" w:eastAsia="Calibri" w:hAnsi="Arial" w:cs="Arial"/>
          <w:sz w:val="24"/>
          <w:szCs w:val="24"/>
        </w:rPr>
      </w:pPr>
      <w:r w:rsidRPr="006B3F66">
        <w:rPr>
          <w:rFonts w:ascii="Arial" w:eastAsia="Calibri" w:hAnsi="Arial" w:cs="Arial"/>
          <w:sz w:val="24"/>
          <w:szCs w:val="24"/>
        </w:rPr>
        <w:lastRenderedPageBreak/>
        <w:t xml:space="preserve">Cada instrumento fue elaborado, aplicado, procesado e interpretado, ajustándose a las exigencias metodológicas de la investigación educativa, conocimientos que habían aprendido de materias como Métodos de Investigación Educativa I, II, III, pero su pensamiento crítico y creativo facilitó asumir áreas importantes y establecer estrategias de solución de la problemática centrada en el desarrollo de habilidades de matemática y lectoescritura fundamentalmente, pero también en el orden educativo, pedagógico y didáctico. </w:t>
      </w:r>
    </w:p>
    <w:p w14:paraId="79745937" w14:textId="6E0723ED" w:rsidR="00587734" w:rsidRDefault="00587734" w:rsidP="006B3F66">
      <w:pPr>
        <w:spacing w:after="0" w:line="360" w:lineRule="auto"/>
        <w:jc w:val="both"/>
        <w:rPr>
          <w:rFonts w:ascii="Arial" w:hAnsi="Arial" w:cs="Arial"/>
          <w:sz w:val="24"/>
          <w:szCs w:val="24"/>
        </w:rPr>
      </w:pPr>
      <w:r w:rsidRPr="006B3F66">
        <w:rPr>
          <w:rFonts w:ascii="Arial" w:hAnsi="Arial" w:cs="Arial"/>
          <w:sz w:val="24"/>
          <w:szCs w:val="24"/>
        </w:rPr>
        <w:t>Se reconoce que incluso los estudiantes elaboraron sus informes en el 100% de los casos, derivaron ponencias que fueron presentadas en eventos científicos de mano de sus profesores, como vía de socialización de resultados, destacándose la V Jornada Internacional de Difusión y Fomento a la Investigación en las Ciencias Sociales, (Unison. 2024)</w:t>
      </w:r>
      <w:r w:rsidR="00E644DB">
        <w:rPr>
          <w:rFonts w:ascii="Arial" w:hAnsi="Arial" w:cs="Arial"/>
          <w:sz w:val="24"/>
          <w:szCs w:val="24"/>
        </w:rPr>
        <w:t xml:space="preserve">, </w:t>
      </w:r>
      <w:r w:rsidR="00DE69FC">
        <w:rPr>
          <w:rFonts w:ascii="Arial" w:hAnsi="Arial" w:cs="Arial"/>
          <w:sz w:val="24"/>
          <w:szCs w:val="24"/>
        </w:rPr>
        <w:t>los</w:t>
      </w:r>
      <w:r w:rsidR="00E644DB">
        <w:rPr>
          <w:rFonts w:ascii="Arial" w:hAnsi="Arial" w:cs="Arial"/>
          <w:sz w:val="24"/>
          <w:szCs w:val="24"/>
        </w:rPr>
        <w:t xml:space="preserve"> Congresos nacionales e internacionales de Servicio Social del Campus Caborca (2024 y 2025)</w:t>
      </w:r>
      <w:r w:rsidR="00DE69FC">
        <w:rPr>
          <w:rFonts w:ascii="Arial" w:hAnsi="Arial" w:cs="Arial"/>
          <w:sz w:val="24"/>
          <w:szCs w:val="24"/>
        </w:rPr>
        <w:t xml:space="preserve"> y de Tijuana, Baja California, </w:t>
      </w:r>
      <w:r w:rsidR="007F2E3E">
        <w:rPr>
          <w:rFonts w:ascii="Arial" w:hAnsi="Arial" w:cs="Arial"/>
          <w:sz w:val="24"/>
          <w:szCs w:val="24"/>
        </w:rPr>
        <w:t>2024;</w:t>
      </w:r>
      <w:r w:rsidR="00E644DB">
        <w:rPr>
          <w:rFonts w:ascii="Arial" w:hAnsi="Arial" w:cs="Arial"/>
          <w:sz w:val="24"/>
          <w:szCs w:val="24"/>
        </w:rPr>
        <w:t xml:space="preserve"> Eduprim, U.G, Guantánamo Cuba, 2025</w:t>
      </w:r>
      <w:r w:rsidR="00DE69FC">
        <w:rPr>
          <w:rFonts w:ascii="Arial" w:hAnsi="Arial" w:cs="Arial"/>
          <w:sz w:val="24"/>
          <w:szCs w:val="24"/>
        </w:rPr>
        <w:t>; XV congreso multidisciplinario, Colombia, 2025.</w:t>
      </w:r>
    </w:p>
    <w:p w14:paraId="7385F778" w14:textId="0E3905E7" w:rsidR="00DE69FC" w:rsidRDefault="00DE69FC" w:rsidP="006B3F66">
      <w:pPr>
        <w:spacing w:after="0" w:line="360" w:lineRule="auto"/>
        <w:jc w:val="both"/>
        <w:rPr>
          <w:rFonts w:ascii="Arial" w:hAnsi="Arial" w:cs="Arial"/>
          <w:sz w:val="24"/>
          <w:szCs w:val="24"/>
        </w:rPr>
      </w:pPr>
      <w:r>
        <w:rPr>
          <w:rFonts w:ascii="Arial" w:hAnsi="Arial" w:cs="Arial"/>
          <w:sz w:val="24"/>
          <w:szCs w:val="24"/>
        </w:rPr>
        <w:t>En los trabajos presentados se observa en primer lugar el trabajo en el diagnostico inicial con la elaboración, aplicación, procesamiento e interpretación, de los instrumentos de investigación, redacción de informes, presentación y defensa del trabajo, a nivel oral con la presentación de las ponencias, y a nivel escrito con la ponencia, capítulo de libros y artículos</w:t>
      </w:r>
      <w:r w:rsidR="007F2E3E">
        <w:rPr>
          <w:rFonts w:ascii="Arial" w:hAnsi="Arial" w:cs="Arial"/>
          <w:sz w:val="24"/>
          <w:szCs w:val="24"/>
        </w:rPr>
        <w:t>.</w:t>
      </w:r>
    </w:p>
    <w:p w14:paraId="3CA41D4D" w14:textId="2781A111" w:rsidR="007F2E3E" w:rsidRDefault="007F2E3E" w:rsidP="006B3F66">
      <w:pPr>
        <w:spacing w:after="0" w:line="360" w:lineRule="auto"/>
        <w:jc w:val="both"/>
        <w:rPr>
          <w:rFonts w:ascii="Arial" w:hAnsi="Arial" w:cs="Arial"/>
          <w:sz w:val="24"/>
          <w:szCs w:val="24"/>
        </w:rPr>
      </w:pPr>
      <w:r>
        <w:rPr>
          <w:rFonts w:ascii="Arial" w:hAnsi="Arial" w:cs="Arial"/>
          <w:sz w:val="24"/>
          <w:szCs w:val="24"/>
        </w:rPr>
        <w:t xml:space="preserve">El proceso de servicio social universitario también permite la consolidación de habilidades pedagógico-profesionales relacionadas con el desempeño de tareas docentes en el proceso de enseñanza-aprendizaje de materias como lectoescritura, matemáticas, y la realización de acciones educativas con los escolares que sirve de acompañamiento pedagógico en la escuela primaria Escuadrón 201. De hecho, funge como laboratorio preprofesional, por ello se habla de proyecto educativo en un centro de referencia para tales fines. </w:t>
      </w:r>
    </w:p>
    <w:p w14:paraId="1A522DE0" w14:textId="057FCF05" w:rsidR="00E644DB" w:rsidRPr="00E644DB" w:rsidRDefault="00E644DB" w:rsidP="00E644DB">
      <w:pPr>
        <w:spacing w:after="0" w:line="360" w:lineRule="auto"/>
        <w:jc w:val="both"/>
        <w:rPr>
          <w:rFonts w:ascii="Arial" w:hAnsi="Arial" w:cs="Arial"/>
          <w:sz w:val="24"/>
          <w:szCs w:val="24"/>
        </w:rPr>
      </w:pPr>
      <w:r w:rsidRPr="00E644DB">
        <w:rPr>
          <w:rFonts w:ascii="Arial" w:hAnsi="Arial" w:cs="Arial"/>
          <w:sz w:val="24"/>
          <w:szCs w:val="24"/>
        </w:rPr>
        <w:t xml:space="preserve">La </w:t>
      </w:r>
      <w:r w:rsidR="007F2E3E">
        <w:rPr>
          <w:rFonts w:ascii="Arial" w:hAnsi="Arial" w:cs="Arial"/>
          <w:sz w:val="24"/>
          <w:szCs w:val="24"/>
        </w:rPr>
        <w:t>universidad</w:t>
      </w:r>
      <w:r w:rsidRPr="00E644DB">
        <w:rPr>
          <w:rFonts w:ascii="Arial" w:hAnsi="Arial" w:cs="Arial"/>
          <w:sz w:val="24"/>
          <w:szCs w:val="24"/>
        </w:rPr>
        <w:t xml:space="preserve"> actualmente busca la integración de los procesos sustantivos: docencia, investigación, extensión, es una tarea de primer orden, en tanto, se quiere formar un profesional altamente competente, pero también, un ciudadano capaz de contribuir con el desarrollo de su comunidad a tenor del desarrollo socioeconómico, lo que justifica que </w:t>
      </w:r>
      <w:r w:rsidRPr="00E644DB">
        <w:rPr>
          <w:rFonts w:ascii="Arial" w:hAnsi="Arial" w:cs="Arial"/>
          <w:sz w:val="24"/>
          <w:szCs w:val="24"/>
        </w:rPr>
        <w:lastRenderedPageBreak/>
        <w:t>se configuren proyectos educativos que potencien la relación universidad-sociedad y sistematicen las habilidades y competencias pertinentes según cada carrera.</w:t>
      </w:r>
    </w:p>
    <w:p w14:paraId="7268E721" w14:textId="77777777" w:rsidR="002C2698" w:rsidRPr="002C2698" w:rsidRDefault="002C2698" w:rsidP="00782744">
      <w:pPr>
        <w:pStyle w:val="NormalWeb"/>
        <w:spacing w:before="0" w:beforeAutospacing="0" w:after="0" w:afterAutospacing="0" w:line="360" w:lineRule="auto"/>
        <w:rPr>
          <w:rFonts w:ascii="Arial" w:hAnsi="Arial" w:cs="Arial"/>
          <w:b/>
          <w:bCs/>
          <w:color w:val="000000"/>
          <w:sz w:val="16"/>
          <w:szCs w:val="16"/>
        </w:rPr>
      </w:pPr>
    </w:p>
    <w:p w14:paraId="52939686" w14:textId="2B6B3140" w:rsidR="00A80630" w:rsidRPr="006B3F66" w:rsidRDefault="00384D64" w:rsidP="00384D64">
      <w:pPr>
        <w:pStyle w:val="NormalWeb"/>
        <w:spacing w:before="0" w:beforeAutospacing="0" w:after="0" w:afterAutospacing="0" w:line="360" w:lineRule="auto"/>
        <w:jc w:val="center"/>
        <w:rPr>
          <w:rFonts w:ascii="Arial" w:hAnsi="Arial" w:cs="Arial"/>
          <w:b/>
          <w:bCs/>
          <w:color w:val="000000"/>
        </w:rPr>
      </w:pPr>
      <w:r>
        <w:rPr>
          <w:rFonts w:ascii="Arial" w:hAnsi="Arial" w:cs="Arial"/>
          <w:b/>
          <w:bCs/>
          <w:color w:val="000000"/>
        </w:rPr>
        <w:t>C</w:t>
      </w:r>
      <w:r w:rsidRPr="00DE69FC">
        <w:rPr>
          <w:rFonts w:ascii="Arial" w:hAnsi="Arial" w:cs="Arial"/>
          <w:b/>
          <w:bCs/>
          <w:color w:val="000000"/>
        </w:rPr>
        <w:t>ONCLUSIONES</w:t>
      </w:r>
    </w:p>
    <w:p w14:paraId="7DCE312B" w14:textId="77777777" w:rsidR="00587734" w:rsidRPr="006B257A" w:rsidRDefault="00587734" w:rsidP="00384D64">
      <w:pPr>
        <w:pStyle w:val="Prrafodelista"/>
        <w:numPr>
          <w:ilvl w:val="0"/>
          <w:numId w:val="32"/>
        </w:numPr>
        <w:spacing w:after="0" w:line="360" w:lineRule="auto"/>
        <w:ind w:left="284" w:hanging="284"/>
        <w:jc w:val="both"/>
        <w:rPr>
          <w:rFonts w:ascii="Arial" w:hAnsi="Arial" w:cs="Arial"/>
          <w:sz w:val="24"/>
          <w:szCs w:val="24"/>
        </w:rPr>
      </w:pPr>
      <w:r w:rsidRPr="006B257A">
        <w:rPr>
          <w:rFonts w:ascii="Arial" w:hAnsi="Arial" w:cs="Arial"/>
          <w:sz w:val="24"/>
          <w:szCs w:val="24"/>
        </w:rPr>
        <w:t>El proceso pedagógico de servicio social universitario en estudiantes de la licenciatura en Educación del campus Caborca, de la Universidad de Sonora, México, se ha convertido en un importante escenario formativo. Como proceso universitario se dedican un total de 480 horas para realizar disimiles acciones socioeducativas en la comunidad. Por esta razón se realizó un proyecto educativo con carácter integral, realizado en las horas concernientes al servicio social, que permitió a los estudiantes conocer y caracterizar la escuela y el nivel de aprendizaje de los estudiantes de una escuela primaria, con la aplicación de métodos de investigación educativas como la observación pedagógica, entrevistas, encuestas, pruebas pedagógicas, inventarios de problemas, eso posibilitó el trabajo directo en la escuela primaria con los niños y niñas en acciones docentes y educativas en materias como lectoescritura y matemáticas de 1</w:t>
      </w:r>
      <w:r w:rsidRPr="006B257A">
        <w:rPr>
          <w:rFonts w:ascii="Arial" w:hAnsi="Arial" w:cs="Arial"/>
          <w:sz w:val="24"/>
          <w:szCs w:val="24"/>
          <w:vertAlign w:val="superscript"/>
        </w:rPr>
        <w:t>ro</w:t>
      </w:r>
      <w:r w:rsidRPr="006B257A">
        <w:rPr>
          <w:rFonts w:ascii="Arial" w:hAnsi="Arial" w:cs="Arial"/>
          <w:sz w:val="24"/>
          <w:szCs w:val="24"/>
        </w:rPr>
        <w:t xml:space="preserve"> a 6</w:t>
      </w:r>
      <w:r w:rsidRPr="006B257A">
        <w:rPr>
          <w:rFonts w:ascii="Arial" w:hAnsi="Arial" w:cs="Arial"/>
          <w:sz w:val="24"/>
          <w:szCs w:val="24"/>
          <w:vertAlign w:val="superscript"/>
        </w:rPr>
        <w:t>to</w:t>
      </w:r>
      <w:r w:rsidRPr="006B257A">
        <w:rPr>
          <w:rFonts w:ascii="Arial" w:hAnsi="Arial" w:cs="Arial"/>
          <w:sz w:val="24"/>
          <w:szCs w:val="24"/>
        </w:rPr>
        <w:t xml:space="preserve"> grados, en esta dirección se aprovechó sistematizar habilidades docentes, profesionales, y sobre todo, las investigativas dado el trabajo investigativo realizado.</w:t>
      </w:r>
    </w:p>
    <w:p w14:paraId="6A41293E" w14:textId="330CC1BF" w:rsidR="00587734" w:rsidRDefault="00587734" w:rsidP="00384D64">
      <w:pPr>
        <w:pStyle w:val="Prrafodelista"/>
        <w:numPr>
          <w:ilvl w:val="0"/>
          <w:numId w:val="32"/>
        </w:numPr>
        <w:spacing w:after="0" w:line="360" w:lineRule="auto"/>
        <w:ind w:left="284" w:hanging="284"/>
        <w:jc w:val="both"/>
        <w:rPr>
          <w:rFonts w:ascii="Arial" w:hAnsi="Arial" w:cs="Arial"/>
          <w:sz w:val="24"/>
          <w:szCs w:val="24"/>
        </w:rPr>
      </w:pPr>
      <w:r w:rsidRPr="006B257A">
        <w:rPr>
          <w:rFonts w:ascii="Arial" w:hAnsi="Arial" w:cs="Arial"/>
          <w:sz w:val="24"/>
          <w:szCs w:val="24"/>
        </w:rPr>
        <w:t>De modo general, el trabajo realizado desde el proyecto educativo tuvo como base metodológica el Aprendizaje Basado en Proyecto, para que los estudiantes desarrollaran habilidades responsabilidad, disciplina, cooperación, solidaridad, autorregulación, entre otras y desplegaran un proceso investigativo para llegar al planteamiento de estrategias interventivas dado el estudio de caso realizado. La manera de organizarse busca que los estudiantes se integren en el proceso pedagógico de servicio social y también fortalezcan habilidades y competencias profesionales típicas de su carrera, por ello la escuela es un escenario real y necesario en su formación. Estas acciones extramuros también estimulan la motivación profesional.</w:t>
      </w:r>
    </w:p>
    <w:p w14:paraId="0B719B8D" w14:textId="14DFBAC9" w:rsidR="007F2E3E" w:rsidRPr="006B257A" w:rsidRDefault="007F2E3E" w:rsidP="00384D64">
      <w:pPr>
        <w:pStyle w:val="Prrafodelista"/>
        <w:numPr>
          <w:ilvl w:val="0"/>
          <w:numId w:val="32"/>
        </w:numPr>
        <w:spacing w:after="0" w:line="360" w:lineRule="auto"/>
        <w:ind w:left="284" w:hanging="284"/>
        <w:jc w:val="both"/>
        <w:rPr>
          <w:rFonts w:ascii="Arial" w:hAnsi="Arial" w:cs="Arial"/>
          <w:sz w:val="24"/>
          <w:szCs w:val="24"/>
        </w:rPr>
      </w:pPr>
      <w:r>
        <w:rPr>
          <w:rFonts w:ascii="Arial" w:hAnsi="Arial" w:cs="Arial"/>
          <w:sz w:val="24"/>
          <w:szCs w:val="24"/>
        </w:rPr>
        <w:t xml:space="preserve">El proyecto educativo de la escuela primaria “Escuadrón 201”, facilitó desarrollar un trabajo educativo sistemático con los 12 estudiantes de la licenciatura en Educación, del campus Caborca, universidad de Sonora, que participaban de su servicio social universitario, una vía también de sistematización y consolidación de habilidades </w:t>
      </w:r>
      <w:r>
        <w:rPr>
          <w:rFonts w:ascii="Arial" w:hAnsi="Arial" w:cs="Arial"/>
          <w:sz w:val="24"/>
          <w:szCs w:val="24"/>
        </w:rPr>
        <w:lastRenderedPageBreak/>
        <w:t xml:space="preserve">profesionales relacionadas con la dirección del proceso educativo y del proceso de enseñanza-aprendizaje en una escuela primaria, fundiéndose </w:t>
      </w:r>
      <w:r w:rsidR="0009079A">
        <w:rPr>
          <w:rFonts w:ascii="Arial" w:hAnsi="Arial" w:cs="Arial"/>
          <w:sz w:val="24"/>
          <w:szCs w:val="24"/>
        </w:rPr>
        <w:t>así</w:t>
      </w:r>
      <w:r>
        <w:rPr>
          <w:rFonts w:ascii="Arial" w:hAnsi="Arial" w:cs="Arial"/>
          <w:sz w:val="24"/>
          <w:szCs w:val="24"/>
        </w:rPr>
        <w:t xml:space="preserve">, las acciones de servicio social y la práctica preprofesional en un laboratorio formativo para la carrera de licenciatura en Educación, importante experiencia para próximos semestres. </w:t>
      </w:r>
    </w:p>
    <w:p w14:paraId="645C2DBA" w14:textId="77777777" w:rsidR="002C2698" w:rsidRPr="002C2698" w:rsidRDefault="002C2698" w:rsidP="00FC20F1">
      <w:pPr>
        <w:spacing w:after="0" w:line="360" w:lineRule="auto"/>
        <w:rPr>
          <w:rFonts w:ascii="Arial" w:hAnsi="Arial" w:cs="Arial"/>
          <w:b/>
          <w:sz w:val="16"/>
          <w:szCs w:val="16"/>
        </w:rPr>
      </w:pPr>
    </w:p>
    <w:p w14:paraId="1C7FCC33" w14:textId="28D73D6C" w:rsidR="00A436C0" w:rsidRPr="006B3F66" w:rsidRDefault="00DE69FC" w:rsidP="00FC20F1">
      <w:pPr>
        <w:spacing w:after="0" w:line="360" w:lineRule="auto"/>
        <w:rPr>
          <w:rFonts w:ascii="Arial" w:hAnsi="Arial" w:cs="Arial"/>
          <w:b/>
          <w:sz w:val="24"/>
          <w:szCs w:val="24"/>
        </w:rPr>
      </w:pPr>
      <w:r>
        <w:rPr>
          <w:rFonts w:ascii="Arial" w:hAnsi="Arial" w:cs="Arial"/>
          <w:b/>
          <w:sz w:val="24"/>
          <w:szCs w:val="24"/>
        </w:rPr>
        <w:t>R</w:t>
      </w:r>
      <w:r w:rsidRPr="006B3F66">
        <w:rPr>
          <w:rFonts w:ascii="Arial" w:hAnsi="Arial" w:cs="Arial"/>
          <w:b/>
          <w:sz w:val="24"/>
          <w:szCs w:val="24"/>
        </w:rPr>
        <w:t>eferencias bibliogr</w:t>
      </w:r>
      <w:r>
        <w:rPr>
          <w:rFonts w:ascii="Arial" w:hAnsi="Arial" w:cs="Arial"/>
          <w:b/>
          <w:sz w:val="24"/>
          <w:szCs w:val="24"/>
        </w:rPr>
        <w:t>á</w:t>
      </w:r>
      <w:r w:rsidRPr="006B3F66">
        <w:rPr>
          <w:rFonts w:ascii="Arial" w:hAnsi="Arial" w:cs="Arial"/>
          <w:b/>
          <w:sz w:val="24"/>
          <w:szCs w:val="24"/>
        </w:rPr>
        <w:t>ficas</w:t>
      </w:r>
    </w:p>
    <w:p w14:paraId="78072626" w14:textId="77777777" w:rsidR="006B257A" w:rsidRPr="00384D64" w:rsidRDefault="006B257A" w:rsidP="00384D64">
      <w:pPr>
        <w:pStyle w:val="Prrafodelista"/>
        <w:numPr>
          <w:ilvl w:val="0"/>
          <w:numId w:val="33"/>
        </w:numPr>
        <w:tabs>
          <w:tab w:val="left" w:pos="567"/>
        </w:tabs>
        <w:spacing w:after="0" w:line="360" w:lineRule="auto"/>
        <w:ind w:left="1276" w:hanging="1276"/>
        <w:jc w:val="both"/>
        <w:rPr>
          <w:rStyle w:val="Hipervnculo"/>
          <w:rFonts w:ascii="Arial" w:hAnsi="Arial" w:cs="Arial"/>
          <w:sz w:val="24"/>
          <w:szCs w:val="24"/>
        </w:rPr>
      </w:pPr>
      <w:r w:rsidRPr="00384D64">
        <w:rPr>
          <w:rFonts w:ascii="Arial" w:hAnsi="Arial" w:cs="Arial"/>
          <w:sz w:val="24"/>
          <w:szCs w:val="24"/>
        </w:rPr>
        <w:t xml:space="preserve">Compartir Palabra Maestra (2018). La experiencia pedagógica como herramienta de buenas prácticas de enseñanza. </w:t>
      </w:r>
      <w:hyperlink r:id="rId17" w:history="1">
        <w:r w:rsidRPr="00384D64">
          <w:rPr>
            <w:rStyle w:val="Hipervnculo"/>
            <w:rFonts w:ascii="Arial" w:hAnsi="Arial" w:cs="Arial"/>
            <w:sz w:val="24"/>
            <w:szCs w:val="24"/>
          </w:rPr>
          <w:t>https://compartirpalabramaestra.org/ actualidad/ blog/la</w:t>
        </w:r>
      </w:hyperlink>
      <w:r w:rsidRPr="00384D64">
        <w:rPr>
          <w:rStyle w:val="Hipervnculo"/>
          <w:rFonts w:ascii="Arial" w:hAnsi="Arial" w:cs="Arial"/>
          <w:sz w:val="24"/>
          <w:szCs w:val="24"/>
        </w:rPr>
        <w:t>-experiencia-pedagogica-como-herramienta-de-buenas-practicas-de-enseñanza</w:t>
      </w:r>
    </w:p>
    <w:p w14:paraId="762EB4D7" w14:textId="3FB3737C" w:rsidR="00602597" w:rsidRPr="00384D64" w:rsidRDefault="00587734" w:rsidP="00384D64">
      <w:pPr>
        <w:pStyle w:val="Prrafodelista"/>
        <w:numPr>
          <w:ilvl w:val="0"/>
          <w:numId w:val="33"/>
        </w:numPr>
        <w:tabs>
          <w:tab w:val="left" w:pos="567"/>
        </w:tabs>
        <w:spacing w:after="0" w:line="360" w:lineRule="auto"/>
        <w:ind w:left="1276" w:hanging="1276"/>
        <w:jc w:val="both"/>
        <w:rPr>
          <w:rFonts w:ascii="Arial" w:hAnsi="Arial" w:cs="Arial"/>
          <w:sz w:val="24"/>
          <w:szCs w:val="24"/>
        </w:rPr>
      </w:pPr>
      <w:r w:rsidRPr="00384D64">
        <w:rPr>
          <w:rFonts w:ascii="Arial" w:hAnsi="Arial" w:cs="Arial"/>
          <w:sz w:val="24"/>
          <w:szCs w:val="24"/>
        </w:rPr>
        <w:t>Educo (2025). Blog. Cómo funciona el aprendizaje por proyectos.</w:t>
      </w:r>
      <w:r w:rsidRPr="00384D64">
        <w:rPr>
          <w:rFonts w:ascii="Arial" w:hAnsi="Arial" w:cs="Arial"/>
          <w:b/>
          <w:bCs/>
          <w:sz w:val="24"/>
          <w:szCs w:val="24"/>
        </w:rPr>
        <w:t xml:space="preserve"> </w:t>
      </w:r>
      <w:hyperlink r:id="rId18" w:history="1">
        <w:r w:rsidRPr="00384D64">
          <w:rPr>
            <w:rStyle w:val="Hipervnculo"/>
            <w:rFonts w:ascii="Arial" w:hAnsi="Arial" w:cs="Arial"/>
            <w:sz w:val="24"/>
            <w:szCs w:val="24"/>
          </w:rPr>
          <w:t>https://www.educo.org/blog/como-funciona-el-aprendizaje-por-proyectos</w:t>
        </w:r>
      </w:hyperlink>
      <w:hyperlink r:id="rId19" w:history="1">
        <w:r w:rsidRPr="00384D64">
          <w:rPr>
            <w:rStyle w:val="Hipervnculo"/>
            <w:rFonts w:ascii="Arial" w:hAnsi="Arial" w:cs="Arial"/>
            <w:sz w:val="24"/>
            <w:szCs w:val="24"/>
          </w:rPr>
          <w:t>Epitech Spain</w:t>
        </w:r>
      </w:hyperlink>
      <w:r w:rsidRPr="00384D64">
        <w:rPr>
          <w:rFonts w:ascii="Arial" w:hAnsi="Arial" w:cs="Arial"/>
          <w:sz w:val="24"/>
          <w:szCs w:val="24"/>
        </w:rPr>
        <w:t xml:space="preserve"> (2022). </w:t>
      </w:r>
    </w:p>
    <w:p w14:paraId="38043D05" w14:textId="77777777" w:rsidR="00DB3E6F" w:rsidRPr="00384D64" w:rsidRDefault="00587734" w:rsidP="00384D64">
      <w:pPr>
        <w:pStyle w:val="Prrafodelista"/>
        <w:numPr>
          <w:ilvl w:val="0"/>
          <w:numId w:val="33"/>
        </w:numPr>
        <w:tabs>
          <w:tab w:val="left" w:pos="567"/>
        </w:tabs>
        <w:spacing w:after="0" w:line="360" w:lineRule="auto"/>
        <w:ind w:left="1276" w:hanging="1276"/>
        <w:jc w:val="both"/>
        <w:rPr>
          <w:rStyle w:val="Hipervnculo"/>
          <w:rFonts w:ascii="Arial" w:hAnsi="Arial" w:cs="Arial"/>
          <w:sz w:val="24"/>
          <w:szCs w:val="24"/>
        </w:rPr>
      </w:pPr>
      <w:r w:rsidRPr="00384D64">
        <w:rPr>
          <w:rFonts w:ascii="Arial" w:hAnsi="Arial" w:cs="Arial"/>
          <w:sz w:val="24"/>
          <w:szCs w:val="24"/>
        </w:rPr>
        <w:t xml:space="preserve">Gobierno de México (2023). Aprendizaje Basado en Proyectos: la metodología ideal para educar a los nuevos ciudadanos globales. Subsecretaria de Educación Básica. </w:t>
      </w:r>
      <w:hyperlink r:id="rId20" w:history="1">
        <w:r w:rsidRPr="00384D64">
          <w:rPr>
            <w:rStyle w:val="Hipervnculo"/>
            <w:rFonts w:ascii="Arial" w:hAnsi="Arial" w:cs="Arial"/>
            <w:sz w:val="24"/>
            <w:szCs w:val="24"/>
          </w:rPr>
          <w:t>https://educacionbasica.sep.gob.mx/aprendizaje-basado-en-proyectos/</w:t>
        </w:r>
      </w:hyperlink>
    </w:p>
    <w:p w14:paraId="15A5C428" w14:textId="2E812385" w:rsidR="00DB3E6F" w:rsidRPr="006B3F66" w:rsidRDefault="00DB3E6F" w:rsidP="00384D64">
      <w:pPr>
        <w:pStyle w:val="NormalWeb"/>
        <w:numPr>
          <w:ilvl w:val="0"/>
          <w:numId w:val="33"/>
        </w:numPr>
        <w:tabs>
          <w:tab w:val="left" w:pos="567"/>
        </w:tabs>
        <w:spacing w:before="0" w:beforeAutospacing="0" w:after="0" w:afterAutospacing="0" w:line="360" w:lineRule="auto"/>
        <w:ind w:left="1276" w:hanging="1276"/>
        <w:jc w:val="both"/>
        <w:rPr>
          <w:rStyle w:val="url"/>
          <w:rFonts w:ascii="Arial" w:hAnsi="Arial" w:cs="Arial"/>
        </w:rPr>
      </w:pPr>
      <w:r>
        <w:rPr>
          <w:rFonts w:ascii="Arial" w:hAnsi="Arial" w:cs="Arial"/>
        </w:rPr>
        <w:t>G</w:t>
      </w:r>
      <w:r w:rsidRPr="006B3F66">
        <w:rPr>
          <w:rFonts w:ascii="Arial" w:hAnsi="Arial" w:cs="Arial"/>
        </w:rPr>
        <w:t xml:space="preserve">uzmán Lechuga, A., &amp; </w:t>
      </w:r>
      <w:r w:rsidR="0009079A" w:rsidRPr="006B3F66">
        <w:rPr>
          <w:rFonts w:ascii="Arial" w:hAnsi="Arial" w:cs="Arial"/>
        </w:rPr>
        <w:t>Valdés</w:t>
      </w:r>
      <w:r w:rsidRPr="006B3F66">
        <w:rPr>
          <w:rFonts w:ascii="Arial" w:hAnsi="Arial" w:cs="Arial"/>
        </w:rPr>
        <w:t xml:space="preserve"> Borroel, M. del S. G. (2018). El servicio social como recurso didáctico para intervenir la realidad social. </w:t>
      </w:r>
      <w:r w:rsidRPr="006B3F66">
        <w:rPr>
          <w:rFonts w:ascii="Arial" w:hAnsi="Arial" w:cs="Arial"/>
          <w:i/>
          <w:iCs/>
        </w:rPr>
        <w:t>Zincografía</w:t>
      </w:r>
      <w:r w:rsidRPr="006B3F66">
        <w:rPr>
          <w:rFonts w:ascii="Arial" w:hAnsi="Arial" w:cs="Arial"/>
        </w:rPr>
        <w:t xml:space="preserve">. </w:t>
      </w:r>
      <w:hyperlink r:id="rId21" w:history="1">
        <w:r w:rsidRPr="006B3F66">
          <w:rPr>
            <w:rStyle w:val="Hipervnculo"/>
            <w:rFonts w:ascii="Arial" w:hAnsi="Arial" w:cs="Arial"/>
          </w:rPr>
          <w:t>https://doi.org/10.32870/zcr.v0i4.54</w:t>
        </w:r>
      </w:hyperlink>
    </w:p>
    <w:p w14:paraId="5188410D" w14:textId="77777777" w:rsidR="00587734" w:rsidRPr="006B3F66" w:rsidRDefault="00587734" w:rsidP="00384D64">
      <w:pPr>
        <w:pStyle w:val="Textoindependiente3"/>
        <w:numPr>
          <w:ilvl w:val="0"/>
          <w:numId w:val="33"/>
        </w:numPr>
        <w:tabs>
          <w:tab w:val="left" w:pos="567"/>
        </w:tabs>
        <w:spacing w:after="0" w:line="360" w:lineRule="auto"/>
        <w:ind w:left="1276" w:hanging="1276"/>
        <w:jc w:val="both"/>
        <w:rPr>
          <w:rFonts w:ascii="Arial" w:hAnsi="Arial" w:cs="Arial"/>
          <w:sz w:val="24"/>
          <w:szCs w:val="24"/>
          <w:lang w:val="es-US"/>
        </w:rPr>
      </w:pPr>
      <w:r w:rsidRPr="006B3F66">
        <w:rPr>
          <w:rFonts w:ascii="Arial" w:eastAsia="Calibri" w:hAnsi="Arial" w:cs="Arial"/>
          <w:sz w:val="24"/>
          <w:szCs w:val="24"/>
          <w:lang w:val="es-ES_tradnl"/>
        </w:rPr>
        <w:t xml:space="preserve">Matos Columbié, Z., et al (2021): La competencia investigativa en educación. Editorial Académica Española. </w:t>
      </w:r>
      <w:r w:rsidRPr="006B3F66">
        <w:rPr>
          <w:rFonts w:ascii="Arial" w:eastAsiaTheme="minorHAnsi" w:hAnsi="Arial" w:cs="Arial"/>
          <w:sz w:val="24"/>
          <w:szCs w:val="24"/>
        </w:rPr>
        <w:t>ISBN 10: </w:t>
      </w:r>
      <w:hyperlink r:id="rId22" w:tooltip="ISBN 10: 6200020442" w:history="1">
        <w:r w:rsidRPr="006B3F66">
          <w:rPr>
            <w:rFonts w:ascii="Arial" w:eastAsiaTheme="minorHAnsi" w:hAnsi="Arial" w:cs="Arial"/>
            <w:sz w:val="24"/>
            <w:szCs w:val="24"/>
          </w:rPr>
          <w:t>6200020442</w:t>
        </w:r>
      </w:hyperlink>
      <w:r w:rsidRPr="006B3F66">
        <w:rPr>
          <w:rFonts w:ascii="Arial" w:eastAsiaTheme="minorHAnsi" w:hAnsi="Arial" w:cs="Arial"/>
          <w:sz w:val="24"/>
          <w:szCs w:val="24"/>
        </w:rPr>
        <w:t> / ISBN 13: </w:t>
      </w:r>
      <w:hyperlink r:id="rId23" w:tooltip="ISBN 13: 9786200020444" w:history="1">
        <w:r w:rsidRPr="006B3F66">
          <w:rPr>
            <w:rFonts w:ascii="Arial" w:eastAsiaTheme="minorHAnsi" w:hAnsi="Arial" w:cs="Arial"/>
            <w:sz w:val="24"/>
            <w:szCs w:val="24"/>
          </w:rPr>
          <w:t>9786200020444</w:t>
        </w:r>
      </w:hyperlink>
      <w:r w:rsidRPr="006B3F66">
        <w:rPr>
          <w:rFonts w:ascii="Arial" w:eastAsiaTheme="minorHAnsi" w:hAnsi="Arial" w:cs="Arial"/>
          <w:sz w:val="24"/>
          <w:szCs w:val="24"/>
        </w:rPr>
        <w:t xml:space="preserve">. </w:t>
      </w:r>
      <w:r w:rsidRPr="006B3F66">
        <w:rPr>
          <w:rStyle w:val="Hipervnculo"/>
          <w:rFonts w:ascii="Arial" w:eastAsiaTheme="minorHAnsi" w:hAnsi="Arial" w:cs="Arial"/>
          <w:sz w:val="24"/>
          <w:szCs w:val="24"/>
        </w:rPr>
        <w:t>http://www.abebooks.com/</w:t>
      </w:r>
      <w:hyperlink r:id="rId24" w:tooltip="ISBN 13: 9786200020444" w:history="1">
        <w:r w:rsidRPr="006B3F66">
          <w:rPr>
            <w:rStyle w:val="Hipervnculo"/>
            <w:rFonts w:ascii="Arial" w:hAnsi="Arial" w:cs="Arial"/>
            <w:sz w:val="24"/>
            <w:szCs w:val="24"/>
          </w:rPr>
          <w:t>9786200020444</w:t>
        </w:r>
      </w:hyperlink>
      <w:r w:rsidRPr="006B3F66">
        <w:rPr>
          <w:rStyle w:val="Hipervnculo"/>
          <w:rFonts w:ascii="Arial" w:eastAsiaTheme="minorHAnsi" w:hAnsi="Arial" w:cs="Arial"/>
          <w:sz w:val="24"/>
          <w:szCs w:val="24"/>
        </w:rPr>
        <w:t>/c</w:t>
      </w:r>
      <w:hyperlink r:id="rId25" w:history="1">
        <w:r w:rsidRPr="006B3F66">
          <w:rPr>
            <w:rStyle w:val="Hipervnculo"/>
            <w:rFonts w:ascii="Arial" w:eastAsiaTheme="minorHAnsi" w:hAnsi="Arial" w:cs="Arial"/>
            <w:sz w:val="24"/>
            <w:szCs w:val="24"/>
          </w:rPr>
          <w:t>ompetencia-científico-investigativa-en- Educación-: Investigación en educación (Spanish Edition)/</w:t>
        </w:r>
        <w:hyperlink r:id="rId26" w:tooltip="ISBN 10: 6200020442" w:history="1">
          <w:r w:rsidRPr="006B3F66">
            <w:rPr>
              <w:rStyle w:val="Hipervnculo"/>
              <w:rFonts w:ascii="Arial" w:hAnsi="Arial" w:cs="Arial"/>
              <w:sz w:val="24"/>
              <w:szCs w:val="24"/>
            </w:rPr>
            <w:t>6200020442</w:t>
          </w:r>
        </w:hyperlink>
        <w:r w:rsidRPr="006B3F66">
          <w:rPr>
            <w:rStyle w:val="Hipervnculo"/>
            <w:rFonts w:ascii="Arial" w:eastAsiaTheme="minorHAnsi" w:hAnsi="Arial" w:cs="Arial"/>
            <w:sz w:val="24"/>
            <w:szCs w:val="24"/>
          </w:rPr>
          <w:t xml:space="preserve"> -</w:t>
        </w:r>
      </w:hyperlink>
    </w:p>
    <w:p w14:paraId="733468F6" w14:textId="2A00A6C2" w:rsidR="00587734" w:rsidRPr="00384D64" w:rsidRDefault="00587734" w:rsidP="00384D64">
      <w:pPr>
        <w:pStyle w:val="Prrafodelista"/>
        <w:numPr>
          <w:ilvl w:val="0"/>
          <w:numId w:val="33"/>
        </w:numPr>
        <w:tabs>
          <w:tab w:val="left" w:pos="567"/>
        </w:tabs>
        <w:spacing w:after="0" w:line="360" w:lineRule="auto"/>
        <w:ind w:left="1276" w:hanging="1276"/>
        <w:jc w:val="both"/>
        <w:rPr>
          <w:rFonts w:ascii="Arial" w:hAnsi="Arial" w:cs="Arial"/>
          <w:b/>
          <w:sz w:val="24"/>
          <w:szCs w:val="24"/>
        </w:rPr>
      </w:pPr>
      <w:r w:rsidRPr="00384D64">
        <w:rPr>
          <w:rFonts w:ascii="Arial" w:hAnsi="Arial" w:cs="Arial"/>
          <w:sz w:val="24"/>
          <w:szCs w:val="24"/>
          <w:lang w:val="es-US"/>
        </w:rPr>
        <w:t>Matos Columbié, Z.; et al (202</w:t>
      </w:r>
      <w:r w:rsidR="00DB3E6F" w:rsidRPr="00384D64">
        <w:rPr>
          <w:rFonts w:ascii="Arial" w:hAnsi="Arial" w:cs="Arial"/>
          <w:sz w:val="24"/>
          <w:szCs w:val="24"/>
          <w:lang w:val="es-US"/>
        </w:rPr>
        <w:t>5</w:t>
      </w:r>
      <w:r w:rsidRPr="00384D64">
        <w:rPr>
          <w:rFonts w:ascii="Arial" w:hAnsi="Arial" w:cs="Arial"/>
          <w:sz w:val="24"/>
          <w:szCs w:val="24"/>
          <w:lang w:val="es-US"/>
        </w:rPr>
        <w:t xml:space="preserve">). </w:t>
      </w:r>
      <w:r w:rsidRPr="00384D64">
        <w:rPr>
          <w:rFonts w:ascii="Arial" w:hAnsi="Arial" w:cs="Arial"/>
          <w:sz w:val="24"/>
          <w:szCs w:val="24"/>
        </w:rPr>
        <w:t xml:space="preserve">Un Proyecto Institucional del Centro de Referencia de la Primaria “Escuadrón 201” y su influencia en la formación de competencias investigativas en los estudiantes de la Licenciatura en Educación del Campus Caborca. Informe parcial, año 2024. Academia de </w:t>
      </w:r>
      <w:r w:rsidRPr="00384D64">
        <w:rPr>
          <w:rFonts w:ascii="Arial" w:hAnsi="Arial" w:cs="Arial"/>
          <w:sz w:val="24"/>
          <w:szCs w:val="24"/>
        </w:rPr>
        <w:lastRenderedPageBreak/>
        <w:t>Estudio y Metodología de las ciencias sociales.</w:t>
      </w:r>
      <w:r w:rsidR="00602597" w:rsidRPr="00384D64">
        <w:rPr>
          <w:rFonts w:ascii="Arial" w:hAnsi="Arial" w:cs="Arial"/>
          <w:sz w:val="24"/>
          <w:szCs w:val="24"/>
        </w:rPr>
        <w:t xml:space="preserve"> Dpto. Ciencias Sociales. Campus Caborca. Universidad de Sonora. México. </w:t>
      </w:r>
      <w:r w:rsidR="00DB3E6F" w:rsidRPr="00384D64">
        <w:rPr>
          <w:rFonts w:ascii="Arial" w:hAnsi="Arial" w:cs="Arial"/>
          <w:sz w:val="24"/>
          <w:szCs w:val="24"/>
        </w:rPr>
        <w:t xml:space="preserve">Material en pdf. </w:t>
      </w:r>
    </w:p>
    <w:p w14:paraId="3C0C5F86" w14:textId="77777777" w:rsidR="00DB3E6F" w:rsidRPr="00384D64" w:rsidRDefault="00DB3E6F" w:rsidP="00384D64">
      <w:pPr>
        <w:pStyle w:val="Prrafodelista"/>
        <w:numPr>
          <w:ilvl w:val="0"/>
          <w:numId w:val="33"/>
        </w:numPr>
        <w:tabs>
          <w:tab w:val="left" w:pos="567"/>
        </w:tabs>
        <w:spacing w:after="0" w:line="360" w:lineRule="auto"/>
        <w:ind w:left="1276" w:hanging="1276"/>
        <w:jc w:val="both"/>
        <w:rPr>
          <w:rFonts w:ascii="Arial" w:hAnsi="Arial" w:cs="Arial"/>
          <w:color w:val="000000"/>
          <w:sz w:val="24"/>
          <w:szCs w:val="24"/>
        </w:rPr>
      </w:pPr>
      <w:r w:rsidRPr="00384D64">
        <w:rPr>
          <w:rFonts w:ascii="Arial" w:hAnsi="Arial" w:cs="Arial"/>
          <w:color w:val="000000" w:themeColor="text1"/>
          <w:sz w:val="24"/>
          <w:szCs w:val="24"/>
        </w:rPr>
        <w:t xml:space="preserve">Petrovski AV. (1980) Psicología evolutiva y pedagógica. </w:t>
      </w:r>
      <w:r w:rsidRPr="00384D64">
        <w:rPr>
          <w:rFonts w:ascii="Arial" w:hAnsi="Arial" w:cs="Arial"/>
          <w:color w:val="000000"/>
          <w:sz w:val="24"/>
          <w:szCs w:val="24"/>
        </w:rPr>
        <w:t xml:space="preserve">Editorial Pueblo y Educación. La Habana. </w:t>
      </w:r>
    </w:p>
    <w:p w14:paraId="15ADF879" w14:textId="77777777" w:rsidR="00587734" w:rsidRPr="00384D64" w:rsidRDefault="00587734" w:rsidP="00384D64">
      <w:pPr>
        <w:pStyle w:val="Prrafodelista"/>
        <w:numPr>
          <w:ilvl w:val="0"/>
          <w:numId w:val="33"/>
        </w:numPr>
        <w:tabs>
          <w:tab w:val="left" w:pos="567"/>
        </w:tabs>
        <w:spacing w:after="0" w:line="360" w:lineRule="auto"/>
        <w:ind w:left="1276" w:hanging="1276"/>
        <w:jc w:val="both"/>
        <w:rPr>
          <w:rFonts w:ascii="Arial" w:hAnsi="Arial" w:cs="Arial"/>
          <w:sz w:val="24"/>
          <w:szCs w:val="24"/>
        </w:rPr>
      </w:pPr>
      <w:r w:rsidRPr="00384D64">
        <w:rPr>
          <w:rFonts w:ascii="Arial" w:hAnsi="Arial" w:cs="Arial"/>
          <w:sz w:val="24"/>
          <w:szCs w:val="24"/>
        </w:rPr>
        <w:t xml:space="preserve">Pulido Díaz, Arturo y Pérez Viñas, Vilma María (2023). Una aproximación a la gestión de los procesos universitarios: sus dimensiones. </w:t>
      </w:r>
      <w:hyperlink r:id="rId27" w:history="1">
        <w:r w:rsidRPr="00384D64">
          <w:rPr>
            <w:rStyle w:val="Hipervnculo"/>
            <w:rFonts w:ascii="Arial" w:hAnsi="Arial" w:cs="Arial"/>
            <w:sz w:val="24"/>
            <w:szCs w:val="24"/>
          </w:rPr>
          <w:t xml:space="preserve">Revista </w:t>
        </w:r>
        <w:r w:rsidRPr="00384D64">
          <w:rPr>
            <w:rFonts w:ascii="Arial" w:hAnsi="Arial" w:cs="Arial"/>
            <w:sz w:val="24"/>
            <w:szCs w:val="24"/>
          </w:rPr>
          <w:t>Mendive vol.21 no.1 Pinar del Río,  ene.-mar. 2023 Epub 30-Mar-2023.</w:t>
        </w:r>
      </w:hyperlink>
      <w:r w:rsidRPr="00384D64">
        <w:rPr>
          <w:rFonts w:ascii="Arial" w:hAnsi="Arial" w:cs="Arial"/>
          <w:sz w:val="24"/>
          <w:szCs w:val="24"/>
        </w:rPr>
        <w:t xml:space="preserve"> </w:t>
      </w:r>
      <w:r w:rsidRPr="00384D64">
        <w:rPr>
          <w:rFonts w:ascii="Arial" w:hAnsi="Arial" w:cs="Arial"/>
          <w:i/>
          <w:iCs/>
          <w:sz w:val="24"/>
          <w:szCs w:val="24"/>
        </w:rPr>
        <w:t>versión On-line</w:t>
      </w:r>
      <w:r w:rsidRPr="00384D64">
        <w:rPr>
          <w:rFonts w:ascii="Arial" w:hAnsi="Arial" w:cs="Arial"/>
          <w:sz w:val="24"/>
          <w:szCs w:val="24"/>
        </w:rPr>
        <w:t xml:space="preserve"> ISSN 1815-7696. </w:t>
      </w:r>
      <w:hyperlink r:id="rId28" w:anchor=": ~:text=Seg%C3%BAn%20Gonz%C3%A1lez%20(2020)%2C%20los,y%20pol%C3%ADtico%2Dideol%C3%B3gica)%20y%20de" w:history="1">
        <w:r w:rsidRPr="00384D64">
          <w:rPr>
            <w:rStyle w:val="Hipervnculo"/>
            <w:rFonts w:ascii="Arial" w:hAnsi="Arial" w:cs="Arial"/>
            <w:sz w:val="24"/>
            <w:szCs w:val="24"/>
          </w:rPr>
          <w:t>http://scielo.sld.cu/scielo.php?script=sci_arttext&amp;pid=S1815-76962023000100001#: ~:text=Seg%C3%BAn%20Gonz%C3%A1lez%20(2020)%2C%20los,y%20pol%C3%ADtico%2Dideol%C3%B3gica)%20y%20de</w:t>
        </w:r>
      </w:hyperlink>
    </w:p>
    <w:p w14:paraId="4E2204CF" w14:textId="77777777" w:rsidR="00587734" w:rsidRPr="00384D64" w:rsidRDefault="00000000" w:rsidP="00384D64">
      <w:pPr>
        <w:pStyle w:val="Prrafodelista"/>
        <w:numPr>
          <w:ilvl w:val="0"/>
          <w:numId w:val="33"/>
        </w:numPr>
        <w:tabs>
          <w:tab w:val="left" w:pos="567"/>
          <w:tab w:val="num" w:pos="720"/>
        </w:tabs>
        <w:spacing w:after="0" w:line="360" w:lineRule="auto"/>
        <w:ind w:left="1276" w:hanging="1276"/>
        <w:jc w:val="both"/>
        <w:rPr>
          <w:rFonts w:ascii="Arial" w:hAnsi="Arial" w:cs="Arial"/>
          <w:sz w:val="24"/>
          <w:szCs w:val="24"/>
        </w:rPr>
      </w:pPr>
      <w:hyperlink r:id="rId29" w:history="1">
        <w:r w:rsidR="00587734" w:rsidRPr="00384D64">
          <w:rPr>
            <w:rStyle w:val="Hipervnculo"/>
            <w:rFonts w:ascii="Arial" w:hAnsi="Arial" w:cs="Arial"/>
            <w:color w:val="auto"/>
            <w:sz w:val="24"/>
            <w:szCs w:val="24"/>
            <w:u w:val="none"/>
          </w:rPr>
          <w:t>Rodríguez Brenes</w:t>
        </w:r>
      </w:hyperlink>
      <w:r w:rsidR="00587734" w:rsidRPr="00384D64">
        <w:rPr>
          <w:rFonts w:ascii="Arial" w:hAnsi="Arial" w:cs="Arial"/>
          <w:sz w:val="24"/>
          <w:szCs w:val="24"/>
        </w:rPr>
        <w:t xml:space="preserve">, Kattia Rebeca; </w:t>
      </w:r>
      <w:hyperlink r:id="rId30" w:history="1">
        <w:r w:rsidR="00587734" w:rsidRPr="00384D64">
          <w:rPr>
            <w:rStyle w:val="Hipervnculo"/>
            <w:rFonts w:ascii="Arial" w:hAnsi="Arial" w:cs="Arial"/>
            <w:color w:val="auto"/>
            <w:sz w:val="24"/>
            <w:szCs w:val="24"/>
            <w:u w:val="none"/>
          </w:rPr>
          <w:t>Velázquez Díaz</w:t>
        </w:r>
      </w:hyperlink>
      <w:r w:rsidR="00587734" w:rsidRPr="00384D64">
        <w:rPr>
          <w:rFonts w:ascii="Arial" w:hAnsi="Arial" w:cs="Arial"/>
          <w:sz w:val="24"/>
          <w:szCs w:val="24"/>
        </w:rPr>
        <w:t xml:space="preserve">, Martín; </w:t>
      </w:r>
      <w:hyperlink r:id="rId31" w:history="1">
        <w:r w:rsidR="00587734" w:rsidRPr="00384D64">
          <w:rPr>
            <w:rStyle w:val="Hipervnculo"/>
            <w:rFonts w:ascii="Arial" w:hAnsi="Arial" w:cs="Arial"/>
            <w:color w:val="auto"/>
            <w:sz w:val="24"/>
            <w:szCs w:val="24"/>
            <w:u w:val="none"/>
          </w:rPr>
          <w:t>Conejo Vargas</w:t>
        </w:r>
      </w:hyperlink>
      <w:r w:rsidR="00587734" w:rsidRPr="00384D64">
        <w:rPr>
          <w:rFonts w:ascii="Arial" w:hAnsi="Arial" w:cs="Arial"/>
          <w:sz w:val="24"/>
          <w:szCs w:val="24"/>
        </w:rPr>
        <w:t xml:space="preserve"> Jeffrie (2018). Características de un proyecto educativo innovador un reto académico a nivel de maestría. Revista </w:t>
      </w:r>
      <w:hyperlink r:id="rId32" w:history="1">
        <w:r w:rsidR="00587734" w:rsidRPr="00384D64">
          <w:rPr>
            <w:rStyle w:val="Hipervnculo"/>
            <w:rFonts w:ascii="Arial" w:hAnsi="Arial" w:cs="Arial"/>
            <w:sz w:val="24"/>
            <w:szCs w:val="24"/>
          </w:rPr>
          <w:t>Calidad en la Educación Superior</w:t>
        </w:r>
      </w:hyperlink>
      <w:r w:rsidR="00587734" w:rsidRPr="00384D64">
        <w:rPr>
          <w:rFonts w:ascii="Arial" w:hAnsi="Arial" w:cs="Arial"/>
          <w:sz w:val="24"/>
          <w:szCs w:val="24"/>
        </w:rPr>
        <w:t>, ISSN-e 1659-4703, </w:t>
      </w:r>
      <w:hyperlink r:id="rId33" w:history="1">
        <w:r w:rsidR="00587734" w:rsidRPr="00384D64">
          <w:rPr>
            <w:rStyle w:val="Hipervnculo"/>
            <w:rFonts w:ascii="Arial" w:hAnsi="Arial" w:cs="Arial"/>
            <w:sz w:val="24"/>
            <w:szCs w:val="24"/>
          </w:rPr>
          <w:t>Vol. 9, Nº. 1, 2018</w:t>
        </w:r>
      </w:hyperlink>
      <w:r w:rsidR="00587734" w:rsidRPr="00384D64">
        <w:rPr>
          <w:rFonts w:ascii="Arial" w:hAnsi="Arial" w:cs="Arial"/>
          <w:sz w:val="24"/>
          <w:szCs w:val="24"/>
        </w:rPr>
        <w:t xml:space="preserve">, págs. 322-355. </w:t>
      </w:r>
      <w:hyperlink r:id="rId34" w:history="1">
        <w:r w:rsidR="00587734" w:rsidRPr="00384D64">
          <w:rPr>
            <w:rStyle w:val="Hipervnculo"/>
            <w:rFonts w:ascii="Arial" w:hAnsi="Arial" w:cs="Arial"/>
            <w:sz w:val="24"/>
            <w:szCs w:val="24"/>
          </w:rPr>
          <w:t>https://dialnet.unirioja.es/servlet/articulo?codigo=7972838</w:t>
        </w:r>
      </w:hyperlink>
      <w:r w:rsidR="00587734" w:rsidRPr="00384D64">
        <w:rPr>
          <w:rFonts w:ascii="Arial" w:hAnsi="Arial" w:cs="Arial"/>
          <w:sz w:val="24"/>
          <w:szCs w:val="24"/>
        </w:rPr>
        <w:t xml:space="preserve"> </w:t>
      </w:r>
    </w:p>
    <w:p w14:paraId="7164F9E9" w14:textId="3011BCB2" w:rsidR="00587734" w:rsidRPr="00384D64" w:rsidRDefault="00587734" w:rsidP="00384D64">
      <w:pPr>
        <w:pStyle w:val="Prrafodelista"/>
        <w:numPr>
          <w:ilvl w:val="0"/>
          <w:numId w:val="33"/>
        </w:numPr>
        <w:tabs>
          <w:tab w:val="left" w:pos="567"/>
        </w:tabs>
        <w:spacing w:after="0" w:line="360" w:lineRule="auto"/>
        <w:ind w:left="1276" w:hanging="1276"/>
        <w:jc w:val="both"/>
        <w:rPr>
          <w:rFonts w:ascii="Arial" w:hAnsi="Arial" w:cs="Arial"/>
          <w:sz w:val="24"/>
          <w:szCs w:val="24"/>
        </w:rPr>
      </w:pPr>
      <w:r w:rsidRPr="00384D64">
        <w:rPr>
          <w:rFonts w:ascii="Arial" w:hAnsi="Arial" w:cs="Arial"/>
          <w:sz w:val="24"/>
          <w:szCs w:val="24"/>
        </w:rPr>
        <w:t>Universidad de Sonora (202</w:t>
      </w:r>
      <w:r w:rsidR="00FC20F1" w:rsidRPr="00384D64">
        <w:rPr>
          <w:rFonts w:ascii="Arial" w:hAnsi="Arial" w:cs="Arial"/>
          <w:sz w:val="24"/>
          <w:szCs w:val="24"/>
        </w:rPr>
        <w:t>4</w:t>
      </w:r>
      <w:r w:rsidRPr="00384D64">
        <w:rPr>
          <w:rFonts w:ascii="Arial" w:hAnsi="Arial" w:cs="Arial"/>
          <w:sz w:val="24"/>
          <w:szCs w:val="24"/>
        </w:rPr>
        <w:t xml:space="preserve">). Reglamento de Servicio Social Universitario. Gaceta oficial. Edición especial. H. Colegio Académico. Hermosillo, Sonora, 3 de abril de 2020. </w:t>
      </w:r>
      <w:hyperlink r:id="rId35" w:history="1">
        <w:r w:rsidRPr="00384D64">
          <w:rPr>
            <w:rStyle w:val="Hipervnculo"/>
            <w:rFonts w:ascii="Arial" w:hAnsi="Arial" w:cs="Arial"/>
            <w:sz w:val="24"/>
            <w:szCs w:val="24"/>
          </w:rPr>
          <w:t>https://www.unison.mx/institucional/marconormativo/reglamentosescolares/ ReglamentoDeServicioSocialUniversitario/Reglamento_de_Servicio_Social_Universitario_abril_2020.pdf</w:t>
        </w:r>
      </w:hyperlink>
      <w:r w:rsidRPr="00384D64">
        <w:rPr>
          <w:rFonts w:ascii="Arial" w:hAnsi="Arial" w:cs="Arial"/>
          <w:sz w:val="24"/>
          <w:szCs w:val="24"/>
        </w:rPr>
        <w:t xml:space="preserve"> </w:t>
      </w:r>
    </w:p>
    <w:p w14:paraId="4A55D032" w14:textId="77777777" w:rsidR="00602597" w:rsidRPr="00384D64" w:rsidRDefault="00602597" w:rsidP="00384D64">
      <w:pPr>
        <w:pStyle w:val="Prrafodelista"/>
        <w:numPr>
          <w:ilvl w:val="0"/>
          <w:numId w:val="33"/>
        </w:numPr>
        <w:tabs>
          <w:tab w:val="left" w:pos="567"/>
        </w:tabs>
        <w:spacing w:after="0" w:line="360" w:lineRule="auto"/>
        <w:ind w:left="1276" w:hanging="1276"/>
        <w:jc w:val="both"/>
        <w:rPr>
          <w:rFonts w:ascii="Arial" w:hAnsi="Arial" w:cs="Arial"/>
          <w:sz w:val="24"/>
          <w:szCs w:val="24"/>
        </w:rPr>
      </w:pPr>
      <w:r w:rsidRPr="00384D64">
        <w:rPr>
          <w:rFonts w:ascii="Arial" w:hAnsi="Arial" w:cs="Arial"/>
          <w:sz w:val="24"/>
          <w:szCs w:val="24"/>
        </w:rPr>
        <w:t xml:space="preserve">Universidad de Sonora (2023). Modelo educativo de la universidad de Sonora. Gaceta oficial. Edición especial. H. Colegio Académico. Hermosillo, Sonora, 8 de febrero de 2023. </w:t>
      </w:r>
      <w:hyperlink r:id="rId36" w:history="1">
        <w:r w:rsidRPr="00384D64">
          <w:rPr>
            <w:rStyle w:val="Hipervnculo"/>
            <w:rFonts w:ascii="Arial" w:hAnsi="Arial" w:cs="Arial"/>
            <w:sz w:val="24"/>
            <w:szCs w:val="24"/>
          </w:rPr>
          <w:t>https://www.unison.mx/institucional/marconormativo/ reglamentosacademicos/ MODELO_EDUCATIVO-FEB-2023.pdf</w:t>
        </w:r>
      </w:hyperlink>
      <w:r w:rsidRPr="00384D64">
        <w:rPr>
          <w:rFonts w:ascii="Arial" w:hAnsi="Arial" w:cs="Arial"/>
          <w:sz w:val="24"/>
          <w:szCs w:val="24"/>
        </w:rPr>
        <w:t xml:space="preserve"> </w:t>
      </w:r>
    </w:p>
    <w:p w14:paraId="71F54A71" w14:textId="77777777" w:rsidR="00587734" w:rsidRPr="00384D64" w:rsidRDefault="00587734" w:rsidP="00384D64">
      <w:pPr>
        <w:pStyle w:val="Prrafodelista"/>
        <w:numPr>
          <w:ilvl w:val="0"/>
          <w:numId w:val="33"/>
        </w:numPr>
        <w:tabs>
          <w:tab w:val="left" w:pos="567"/>
        </w:tabs>
        <w:spacing w:after="0" w:line="360" w:lineRule="auto"/>
        <w:ind w:left="1276" w:hanging="1276"/>
        <w:jc w:val="both"/>
        <w:rPr>
          <w:rFonts w:ascii="Arial" w:hAnsi="Arial" w:cs="Arial"/>
          <w:sz w:val="24"/>
          <w:szCs w:val="24"/>
        </w:rPr>
      </w:pPr>
      <w:r w:rsidRPr="00384D64">
        <w:rPr>
          <w:rFonts w:ascii="Arial" w:hAnsi="Arial" w:cs="Arial"/>
          <w:sz w:val="24"/>
          <w:szCs w:val="24"/>
        </w:rPr>
        <w:t xml:space="preserve">Universidad de Sonora (2024). Servicio Social Universitario. Preguntas frecuentes. </w:t>
      </w:r>
      <w:hyperlink r:id="rId37" w:history="1">
        <w:r w:rsidRPr="00384D64">
          <w:rPr>
            <w:rStyle w:val="Hipervnculo"/>
            <w:rFonts w:ascii="Arial" w:hAnsi="Arial" w:cs="Arial"/>
            <w:sz w:val="24"/>
            <w:szCs w:val="24"/>
          </w:rPr>
          <w:t>https://fi-csoc.unison.mx/wp-content/uploads/2024/05/Preguntas-frecuentes-del-Servicio-Social-Universitario.pdf</w:t>
        </w:r>
      </w:hyperlink>
    </w:p>
    <w:p w14:paraId="6A35D393" w14:textId="77777777" w:rsidR="00587734" w:rsidRPr="006B3F66" w:rsidRDefault="00587734" w:rsidP="00384D64">
      <w:pPr>
        <w:pStyle w:val="Textoindependiente3"/>
        <w:numPr>
          <w:ilvl w:val="0"/>
          <w:numId w:val="33"/>
        </w:numPr>
        <w:tabs>
          <w:tab w:val="left" w:pos="567"/>
          <w:tab w:val="left" w:pos="851"/>
        </w:tabs>
        <w:spacing w:after="0" w:line="360" w:lineRule="auto"/>
        <w:ind w:left="1276" w:hanging="1276"/>
        <w:jc w:val="both"/>
        <w:rPr>
          <w:rFonts w:ascii="Arial" w:eastAsia="Calibri" w:hAnsi="Arial" w:cs="Arial"/>
          <w:sz w:val="24"/>
          <w:szCs w:val="24"/>
          <w:lang w:val="es-ES_tradnl"/>
        </w:rPr>
      </w:pPr>
      <w:r w:rsidRPr="006B3F66">
        <w:rPr>
          <w:rFonts w:ascii="Arial" w:hAnsi="Arial" w:cs="Arial"/>
          <w:sz w:val="24"/>
          <w:szCs w:val="24"/>
        </w:rPr>
        <w:lastRenderedPageBreak/>
        <w:t xml:space="preserve">Universidad de Sonora (2024). Oferta Educativa. Licenciatura en Educación. </w:t>
      </w:r>
      <w:r w:rsidRPr="006B3F66">
        <w:rPr>
          <w:rFonts w:ascii="Arial" w:eastAsia="Calibri" w:hAnsi="Arial" w:cs="Arial"/>
          <w:sz w:val="24"/>
          <w:szCs w:val="24"/>
          <w:lang w:val="es-ES_tradnl"/>
        </w:rPr>
        <w:t>(</w:t>
      </w:r>
      <w:r w:rsidRPr="006B3F66">
        <w:rPr>
          <w:rStyle w:val="Hipervnculo"/>
          <w:rFonts w:ascii="Arial" w:hAnsi="Arial" w:cs="Arial"/>
          <w:sz w:val="24"/>
          <w:szCs w:val="24"/>
        </w:rPr>
        <w:t>https/</w:t>
      </w:r>
      <w:proofErr w:type="gramStart"/>
      <w:r w:rsidRPr="006B3F66">
        <w:rPr>
          <w:rStyle w:val="Hipervnculo"/>
          <w:rFonts w:ascii="Arial" w:hAnsi="Arial" w:cs="Arial"/>
          <w:sz w:val="24"/>
          <w:szCs w:val="24"/>
        </w:rPr>
        <w:t>/:ofertaeducativa.unison.mx</w:t>
      </w:r>
      <w:proofErr w:type="gramEnd"/>
      <w:r w:rsidRPr="006B3F66">
        <w:rPr>
          <w:rStyle w:val="Hipervnculo"/>
          <w:rFonts w:ascii="Arial" w:hAnsi="Arial" w:cs="Arial"/>
          <w:sz w:val="24"/>
          <w:szCs w:val="24"/>
        </w:rPr>
        <w:t>/l</w:t>
      </w:r>
      <w:hyperlink r:id="rId38" w:history="1">
        <w:r w:rsidRPr="006B3F66">
          <w:rPr>
            <w:rStyle w:val="Hipervnculo"/>
            <w:rFonts w:ascii="Arial" w:hAnsi="Arial" w:cs="Arial"/>
            <w:sz w:val="24"/>
            <w:szCs w:val="24"/>
          </w:rPr>
          <w:t>icenciatura_en_educación</w:t>
        </w:r>
      </w:hyperlink>
      <w:r w:rsidRPr="006B3F66">
        <w:rPr>
          <w:rFonts w:ascii="Arial" w:eastAsia="Calibri" w:hAnsi="Arial" w:cs="Arial"/>
          <w:sz w:val="24"/>
          <w:szCs w:val="24"/>
          <w:lang w:val="es-ES_tradnl"/>
        </w:rPr>
        <w:t>)</w:t>
      </w:r>
    </w:p>
    <w:p w14:paraId="2D59D810" w14:textId="77777777" w:rsidR="00DB3E6F" w:rsidRPr="00384D64" w:rsidRDefault="00DB3E6F" w:rsidP="00384D64">
      <w:pPr>
        <w:pStyle w:val="Prrafodelista"/>
        <w:numPr>
          <w:ilvl w:val="0"/>
          <w:numId w:val="33"/>
        </w:numPr>
        <w:tabs>
          <w:tab w:val="left" w:pos="567"/>
        </w:tabs>
        <w:spacing w:after="0" w:line="360" w:lineRule="auto"/>
        <w:ind w:left="1276" w:hanging="1276"/>
        <w:jc w:val="both"/>
        <w:rPr>
          <w:rFonts w:ascii="Arial" w:hAnsi="Arial" w:cs="Arial"/>
          <w:color w:val="000000"/>
          <w:sz w:val="24"/>
          <w:szCs w:val="24"/>
        </w:rPr>
      </w:pPr>
      <w:r w:rsidRPr="00384D64">
        <w:rPr>
          <w:rFonts w:ascii="Arial" w:hAnsi="Arial" w:cs="Arial"/>
          <w:color w:val="000000"/>
          <w:sz w:val="24"/>
          <w:szCs w:val="24"/>
        </w:rPr>
        <w:t>Savin, N. (1990). Pedagogía.  La Habana, Cuba: Pueblo y Educación.</w:t>
      </w:r>
    </w:p>
    <w:p w14:paraId="2F840D44" w14:textId="1DB11D4B" w:rsidR="00205947" w:rsidRPr="006B3F66" w:rsidRDefault="00EF6777" w:rsidP="00384D64">
      <w:pPr>
        <w:pStyle w:val="NormalWeb"/>
        <w:numPr>
          <w:ilvl w:val="0"/>
          <w:numId w:val="33"/>
        </w:numPr>
        <w:tabs>
          <w:tab w:val="left" w:pos="567"/>
        </w:tabs>
        <w:spacing w:before="0" w:beforeAutospacing="0" w:after="0" w:afterAutospacing="0" w:line="360" w:lineRule="auto"/>
        <w:ind w:left="1276" w:hanging="1276"/>
        <w:jc w:val="both"/>
        <w:rPr>
          <w:rFonts w:ascii="Arial" w:hAnsi="Arial" w:cs="Arial"/>
        </w:rPr>
      </w:pPr>
      <w:r w:rsidRPr="006B3F66">
        <w:rPr>
          <w:rFonts w:ascii="Arial" w:hAnsi="Arial" w:cs="Arial"/>
        </w:rPr>
        <w:t xml:space="preserve">Secretaria de Educación Pública. (2022). </w:t>
      </w:r>
      <w:r w:rsidRPr="006B3F66">
        <w:rPr>
          <w:rFonts w:ascii="Arial" w:hAnsi="Arial" w:cs="Arial"/>
          <w:i/>
          <w:iCs/>
        </w:rPr>
        <w:t>Ambientes de aprendizaje en contextos diversos</w:t>
      </w:r>
      <w:r w:rsidRPr="006B3F66">
        <w:rPr>
          <w:rFonts w:ascii="Arial" w:hAnsi="Arial" w:cs="Arial"/>
        </w:rPr>
        <w:t xml:space="preserve">. gob.mx. </w:t>
      </w:r>
      <w:hyperlink r:id="rId39" w:history="1">
        <w:r w:rsidR="00602597" w:rsidRPr="00667CDF">
          <w:rPr>
            <w:rStyle w:val="Hipervnculo"/>
            <w:rFonts w:ascii="Arial" w:hAnsi="Arial" w:cs="Arial"/>
          </w:rPr>
          <w:t>https://dgesum.sep.gob.mx/storage/recursos/planes2022/ VVWWKArlAS-4143.pdf</w:t>
        </w:r>
      </w:hyperlink>
    </w:p>
    <w:p w14:paraId="3D9B987C" w14:textId="1CA6C73B" w:rsidR="00B30374" w:rsidRPr="006B3F66" w:rsidRDefault="00D118B7" w:rsidP="00384D64">
      <w:pPr>
        <w:pStyle w:val="NormalWeb"/>
        <w:numPr>
          <w:ilvl w:val="0"/>
          <w:numId w:val="33"/>
        </w:numPr>
        <w:tabs>
          <w:tab w:val="left" w:pos="567"/>
        </w:tabs>
        <w:spacing w:before="0" w:beforeAutospacing="0" w:after="0" w:afterAutospacing="0" w:line="360" w:lineRule="auto"/>
        <w:ind w:left="1276" w:hanging="1276"/>
        <w:jc w:val="both"/>
        <w:rPr>
          <w:rFonts w:ascii="Arial" w:hAnsi="Arial" w:cs="Arial"/>
        </w:rPr>
      </w:pPr>
      <w:r w:rsidRPr="006B3F66">
        <w:rPr>
          <w:rFonts w:ascii="Arial" w:hAnsi="Arial" w:cs="Arial"/>
        </w:rPr>
        <w:t>Universidad de Sonora. (</w:t>
      </w:r>
      <w:r w:rsidR="00602597">
        <w:rPr>
          <w:rFonts w:ascii="Arial" w:hAnsi="Arial" w:cs="Arial"/>
        </w:rPr>
        <w:t>2024</w:t>
      </w:r>
      <w:r w:rsidRPr="006B3F66">
        <w:rPr>
          <w:rFonts w:ascii="Arial" w:hAnsi="Arial" w:cs="Arial"/>
        </w:rPr>
        <w:t xml:space="preserve">). </w:t>
      </w:r>
      <w:r w:rsidRPr="006B3F66">
        <w:rPr>
          <w:rFonts w:ascii="Arial" w:hAnsi="Arial" w:cs="Arial"/>
          <w:i/>
          <w:iCs/>
        </w:rPr>
        <w:t>Licenciatura en Educación – Oferta Educativa</w:t>
      </w:r>
      <w:r w:rsidRPr="006B3F66">
        <w:rPr>
          <w:rFonts w:ascii="Arial" w:hAnsi="Arial" w:cs="Arial"/>
        </w:rPr>
        <w:t xml:space="preserve">. </w:t>
      </w:r>
      <w:hyperlink r:id="rId40" w:history="1">
        <w:r w:rsidR="00602597" w:rsidRPr="00667CDF">
          <w:rPr>
            <w:rStyle w:val="Hipervnculo"/>
            <w:rFonts w:ascii="Arial" w:hAnsi="Arial" w:cs="Arial"/>
          </w:rPr>
          <w:t>https://ofertaeducativa.unison.mx/licenciatura-en-educacion</w:t>
        </w:r>
      </w:hyperlink>
      <w:r w:rsidRPr="006B3F66">
        <w:rPr>
          <w:rFonts w:ascii="Arial" w:hAnsi="Arial" w:cs="Arial"/>
        </w:rPr>
        <w:t>/</w:t>
      </w:r>
    </w:p>
    <w:p w14:paraId="688A6CF5" w14:textId="10A68FE5" w:rsidR="00261277" w:rsidRPr="006B3F66" w:rsidRDefault="00261277" w:rsidP="006B3F66">
      <w:pPr>
        <w:spacing w:after="0" w:line="360" w:lineRule="auto"/>
        <w:rPr>
          <w:rFonts w:ascii="Arial" w:hAnsi="Arial" w:cs="Arial"/>
          <w:sz w:val="24"/>
          <w:szCs w:val="24"/>
        </w:rPr>
      </w:pPr>
    </w:p>
    <w:sectPr w:rsidR="00261277" w:rsidRPr="006B3F66" w:rsidSect="00757941">
      <w:footerReference w:type="default" r:id="rId41"/>
      <w:pgSz w:w="12240" w:h="15840" w:code="1"/>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53F2B" w14:textId="77777777" w:rsidR="005665C9" w:rsidRDefault="005665C9" w:rsidP="00B43EE1">
      <w:pPr>
        <w:spacing w:after="0" w:line="240" w:lineRule="auto"/>
      </w:pPr>
      <w:r>
        <w:separator/>
      </w:r>
    </w:p>
  </w:endnote>
  <w:endnote w:type="continuationSeparator" w:id="0">
    <w:p w14:paraId="1CC27089" w14:textId="77777777" w:rsidR="005665C9" w:rsidRDefault="005665C9" w:rsidP="00B43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6C8EF" w14:textId="77777777" w:rsidR="00B43EE1" w:rsidRPr="00E535C8" w:rsidRDefault="00B43EE1" w:rsidP="00B43EE1">
    <w:pPr>
      <w:pStyle w:val="Piedepgina"/>
      <w:pBdr>
        <w:bottom w:val="single" w:sz="12" w:space="1" w:color="auto"/>
      </w:pBdr>
      <w:jc w:val="center"/>
      <w:rPr>
        <w:rFonts w:ascii="Arial" w:hAnsi="Arial" w:cs="Arial"/>
        <w:sz w:val="24"/>
        <w:szCs w:val="24"/>
      </w:rPr>
    </w:pPr>
    <w:r w:rsidRPr="00E535C8">
      <w:rPr>
        <w:rFonts w:ascii="Arial" w:hAnsi="Arial" w:cs="Arial"/>
        <w:sz w:val="24"/>
        <w:szCs w:val="24"/>
      </w:rPr>
      <w:fldChar w:fldCharType="begin"/>
    </w:r>
    <w:r w:rsidRPr="00E535C8">
      <w:rPr>
        <w:rFonts w:ascii="Arial" w:hAnsi="Arial" w:cs="Arial"/>
        <w:sz w:val="24"/>
        <w:szCs w:val="24"/>
      </w:rPr>
      <w:instrText xml:space="preserve"> PAGE   \* MERGEFORMAT </w:instrText>
    </w:r>
    <w:r w:rsidRPr="00E535C8">
      <w:rPr>
        <w:rFonts w:ascii="Arial" w:hAnsi="Arial" w:cs="Arial"/>
        <w:sz w:val="24"/>
        <w:szCs w:val="24"/>
      </w:rPr>
      <w:fldChar w:fldCharType="separate"/>
    </w:r>
    <w:r>
      <w:rPr>
        <w:rFonts w:ascii="Arial" w:hAnsi="Arial" w:cs="Arial"/>
        <w:sz w:val="24"/>
        <w:szCs w:val="24"/>
      </w:rPr>
      <w:t>1</w:t>
    </w:r>
    <w:r w:rsidRPr="00E535C8">
      <w:rPr>
        <w:rFonts w:ascii="Arial" w:hAnsi="Arial" w:cs="Arial"/>
        <w:sz w:val="24"/>
        <w:szCs w:val="24"/>
      </w:rPr>
      <w:fldChar w:fldCharType="end"/>
    </w:r>
  </w:p>
  <w:p w14:paraId="4367665F" w14:textId="1138D6F3" w:rsidR="00B43EE1" w:rsidRPr="00E535C8" w:rsidRDefault="00B43EE1" w:rsidP="00B43EE1">
    <w:pPr>
      <w:pStyle w:val="Piedepgina"/>
      <w:jc w:val="right"/>
      <w:rPr>
        <w:rFonts w:ascii="Arial" w:hAnsi="Arial" w:cs="Arial"/>
        <w:b/>
      </w:rPr>
    </w:pPr>
    <w:r>
      <w:rPr>
        <w:noProof/>
      </w:rPr>
      <w:drawing>
        <wp:anchor distT="0" distB="0" distL="114300" distR="114300" simplePos="0" relativeHeight="251659264" behindDoc="0" locked="0" layoutInCell="1" allowOverlap="1" wp14:anchorId="3733A53C" wp14:editId="38F45A4C">
          <wp:simplePos x="0" y="0"/>
          <wp:positionH relativeFrom="column">
            <wp:posOffset>-1905</wp:posOffset>
          </wp:positionH>
          <wp:positionV relativeFrom="paragraph">
            <wp:posOffset>63500</wp:posOffset>
          </wp:positionV>
          <wp:extent cx="521970" cy="259080"/>
          <wp:effectExtent l="0" t="0" r="0" b="7620"/>
          <wp:wrapSquare wrapText="bothSides"/>
          <wp:docPr id="2" name="Imagen 2" descr="E:\REVISTA EJES\LOGOS\Ejes logos\ejes solo logo@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REVISTA EJES\LOGOS\Ejes logos\ejes solo logo@4x.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970" cy="2590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20"/>
      </w:rPr>
      <w:t>Vol. 4</w:t>
    </w:r>
    <w:r w:rsidRPr="00710BE5">
      <w:rPr>
        <w:rFonts w:ascii="Arial" w:hAnsi="Arial" w:cs="Arial"/>
        <w:b/>
        <w:sz w:val="20"/>
      </w:rPr>
      <w:t xml:space="preserve">. Núm. </w:t>
    </w:r>
    <w:r>
      <w:rPr>
        <w:rFonts w:ascii="Arial" w:hAnsi="Arial" w:cs="Arial"/>
        <w:b/>
        <w:sz w:val="20"/>
      </w:rPr>
      <w:t>1</w:t>
    </w:r>
  </w:p>
  <w:p w14:paraId="5CF4B39E" w14:textId="77777777" w:rsidR="00B43EE1" w:rsidRDefault="00B43EE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3E46F" w14:textId="77777777" w:rsidR="005665C9" w:rsidRDefault="005665C9" w:rsidP="00B43EE1">
      <w:pPr>
        <w:spacing w:after="0" w:line="240" w:lineRule="auto"/>
      </w:pPr>
      <w:r>
        <w:separator/>
      </w:r>
    </w:p>
  </w:footnote>
  <w:footnote w:type="continuationSeparator" w:id="0">
    <w:p w14:paraId="2E3BFE34" w14:textId="77777777" w:rsidR="005665C9" w:rsidRDefault="005665C9" w:rsidP="00B43E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4" type="#_x0000_t75" style="width:11.5pt;height:11.5pt" o:bullet="t">
        <v:imagedata r:id="rId1" o:title="mso5660"/>
      </v:shape>
    </w:pict>
  </w:numPicBullet>
  <w:abstractNum w:abstractNumId="0" w15:restartNumberingAfterBreak="0">
    <w:nsid w:val="0284362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2F616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504D5E"/>
    <w:multiLevelType w:val="hybridMultilevel"/>
    <w:tmpl w:val="C22A616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E53463E"/>
    <w:multiLevelType w:val="hybridMultilevel"/>
    <w:tmpl w:val="950ECC0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 w15:restartNumberingAfterBreak="0">
    <w:nsid w:val="183C785E"/>
    <w:multiLevelType w:val="hybridMultilevel"/>
    <w:tmpl w:val="E5FEF12C"/>
    <w:lvl w:ilvl="0" w:tplc="A89E2F56">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 w15:restartNumberingAfterBreak="0">
    <w:nsid w:val="188D00AD"/>
    <w:multiLevelType w:val="hybridMultilevel"/>
    <w:tmpl w:val="5F56C980"/>
    <w:lvl w:ilvl="0" w:tplc="040A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D0385F"/>
    <w:multiLevelType w:val="multilevel"/>
    <w:tmpl w:val="A7F4B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5C15FE"/>
    <w:multiLevelType w:val="hybridMultilevel"/>
    <w:tmpl w:val="3F029A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8951DED"/>
    <w:multiLevelType w:val="hybridMultilevel"/>
    <w:tmpl w:val="6634599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 w15:restartNumberingAfterBreak="0">
    <w:nsid w:val="2EBC0D22"/>
    <w:multiLevelType w:val="hybridMultilevel"/>
    <w:tmpl w:val="D93C89DC"/>
    <w:lvl w:ilvl="0" w:tplc="5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12B6D2E"/>
    <w:multiLevelType w:val="hybridMultilevel"/>
    <w:tmpl w:val="5B821B6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4777D4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AF62AFF"/>
    <w:multiLevelType w:val="hybridMultilevel"/>
    <w:tmpl w:val="566255B6"/>
    <w:lvl w:ilvl="0" w:tplc="5C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3E6F772A"/>
    <w:multiLevelType w:val="hybridMultilevel"/>
    <w:tmpl w:val="90D6C66E"/>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1192BAC"/>
    <w:multiLevelType w:val="hybridMultilevel"/>
    <w:tmpl w:val="5B821B6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14E10D6"/>
    <w:multiLevelType w:val="hybridMultilevel"/>
    <w:tmpl w:val="0BBA4FF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1517539"/>
    <w:multiLevelType w:val="multilevel"/>
    <w:tmpl w:val="D780D3E2"/>
    <w:lvl w:ilvl="0">
      <w:start w:val="1"/>
      <w:numFmt w:val="decimal"/>
      <w:lvlText w:val="%1."/>
      <w:lvlJc w:val="left"/>
      <w:pPr>
        <w:tabs>
          <w:tab w:val="num" w:pos="360"/>
        </w:tabs>
        <w:ind w:left="360" w:hanging="360"/>
      </w:pPr>
      <w:rPr>
        <w:rFont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1F2DE0"/>
    <w:multiLevelType w:val="hybridMultilevel"/>
    <w:tmpl w:val="2C38C768"/>
    <w:lvl w:ilvl="0" w:tplc="5C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8" w15:restartNumberingAfterBreak="0">
    <w:nsid w:val="47333D01"/>
    <w:multiLevelType w:val="hybridMultilevel"/>
    <w:tmpl w:val="44DAF2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A446546"/>
    <w:multiLevelType w:val="hybridMultilevel"/>
    <w:tmpl w:val="D646E6AE"/>
    <w:lvl w:ilvl="0" w:tplc="A89E2F56">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C5C3A2B"/>
    <w:multiLevelType w:val="multilevel"/>
    <w:tmpl w:val="8B70F346"/>
    <w:lvl w:ilvl="0">
      <w:start w:val="1"/>
      <w:numFmt w:val="decimal"/>
      <w:lvlText w:val="%1."/>
      <w:lvlJc w:val="left"/>
      <w:pPr>
        <w:tabs>
          <w:tab w:val="num" w:pos="360"/>
        </w:tabs>
        <w:ind w:left="360" w:hanging="360"/>
      </w:pPr>
      <w:rPr>
        <w:rFonts w:hint="default"/>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0E4E8D"/>
    <w:multiLevelType w:val="hybridMultilevel"/>
    <w:tmpl w:val="61B2721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B9A7EFA"/>
    <w:multiLevelType w:val="hybridMultilevel"/>
    <w:tmpl w:val="4FCCC07A"/>
    <w:lvl w:ilvl="0" w:tplc="D304E77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E1C325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FE64911"/>
    <w:multiLevelType w:val="hybridMultilevel"/>
    <w:tmpl w:val="94F03D3A"/>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0683CB2"/>
    <w:multiLevelType w:val="multilevel"/>
    <w:tmpl w:val="61BAB0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5F4FC6"/>
    <w:multiLevelType w:val="hybridMultilevel"/>
    <w:tmpl w:val="605E4E9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9215B7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C62290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D5532E1"/>
    <w:multiLevelType w:val="hybridMultilevel"/>
    <w:tmpl w:val="364C690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72811BBC"/>
    <w:multiLevelType w:val="hybridMultilevel"/>
    <w:tmpl w:val="6F1C191E"/>
    <w:lvl w:ilvl="0" w:tplc="352A157C">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5C84EF3"/>
    <w:multiLevelType w:val="hybridMultilevel"/>
    <w:tmpl w:val="5B821B6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6CB0C5B"/>
    <w:multiLevelType w:val="hybridMultilevel"/>
    <w:tmpl w:val="FDF06740"/>
    <w:lvl w:ilvl="0" w:tplc="81062866">
      <w:start w:val="1"/>
      <w:numFmt w:val="decimal"/>
      <w:lvlText w:val="%1."/>
      <w:lvlJc w:val="left"/>
      <w:pPr>
        <w:ind w:left="720" w:hanging="360"/>
      </w:pPr>
      <w:rPr>
        <w:b w:val="0"/>
        <w:bCs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1001547831">
    <w:abstractNumId w:val="2"/>
  </w:num>
  <w:num w:numId="2" w16cid:durableId="837693510">
    <w:abstractNumId w:val="4"/>
  </w:num>
  <w:num w:numId="3" w16cid:durableId="1300724981">
    <w:abstractNumId w:val="19"/>
  </w:num>
  <w:num w:numId="4" w16cid:durableId="1909680535">
    <w:abstractNumId w:val="11"/>
  </w:num>
  <w:num w:numId="5" w16cid:durableId="1046178898">
    <w:abstractNumId w:val="27"/>
  </w:num>
  <w:num w:numId="6" w16cid:durableId="1716076538">
    <w:abstractNumId w:val="1"/>
  </w:num>
  <w:num w:numId="7" w16cid:durableId="1445953492">
    <w:abstractNumId w:val="23"/>
  </w:num>
  <w:num w:numId="8" w16cid:durableId="1018118836">
    <w:abstractNumId w:val="0"/>
  </w:num>
  <w:num w:numId="9" w16cid:durableId="1497959018">
    <w:abstractNumId w:val="28"/>
  </w:num>
  <w:num w:numId="10" w16cid:durableId="527110238">
    <w:abstractNumId w:val="26"/>
  </w:num>
  <w:num w:numId="11" w16cid:durableId="2128576269">
    <w:abstractNumId w:val="13"/>
  </w:num>
  <w:num w:numId="12" w16cid:durableId="1579090661">
    <w:abstractNumId w:val="22"/>
  </w:num>
  <w:num w:numId="13" w16cid:durableId="1162892279">
    <w:abstractNumId w:val="30"/>
  </w:num>
  <w:num w:numId="14" w16cid:durableId="338502676">
    <w:abstractNumId w:val="16"/>
    <w:lvlOverride w:ilvl="0">
      <w:startOverride w:val="1"/>
    </w:lvlOverride>
    <w:lvlOverride w:ilvl="1"/>
    <w:lvlOverride w:ilvl="2"/>
    <w:lvlOverride w:ilvl="3"/>
    <w:lvlOverride w:ilvl="4"/>
    <w:lvlOverride w:ilvl="5"/>
    <w:lvlOverride w:ilvl="6"/>
    <w:lvlOverride w:ilvl="7"/>
    <w:lvlOverride w:ilvl="8"/>
  </w:num>
  <w:num w:numId="15" w16cid:durableId="1898472182">
    <w:abstractNumId w:val="20"/>
    <w:lvlOverride w:ilvl="0">
      <w:startOverride w:val="1"/>
    </w:lvlOverride>
    <w:lvlOverride w:ilvl="1"/>
    <w:lvlOverride w:ilvl="2"/>
    <w:lvlOverride w:ilvl="3"/>
    <w:lvlOverride w:ilvl="4"/>
    <w:lvlOverride w:ilvl="5"/>
    <w:lvlOverride w:ilvl="6"/>
    <w:lvlOverride w:ilvl="7"/>
    <w:lvlOverride w:ilvl="8"/>
  </w:num>
  <w:num w:numId="16" w16cid:durableId="21192492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26990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8606290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680751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347680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02500975">
    <w:abstractNumId w:val="31"/>
  </w:num>
  <w:num w:numId="22" w16cid:durableId="2131506531">
    <w:abstractNumId w:val="21"/>
  </w:num>
  <w:num w:numId="23" w16cid:durableId="128018468">
    <w:abstractNumId w:val="3"/>
  </w:num>
  <w:num w:numId="24" w16cid:durableId="400563302">
    <w:abstractNumId w:val="10"/>
  </w:num>
  <w:num w:numId="25" w16cid:durableId="532957965">
    <w:abstractNumId w:val="14"/>
  </w:num>
  <w:num w:numId="26" w16cid:durableId="1916357849">
    <w:abstractNumId w:val="6"/>
  </w:num>
  <w:num w:numId="27" w16cid:durableId="1119376178">
    <w:abstractNumId w:val="25"/>
  </w:num>
  <w:num w:numId="28" w16cid:durableId="373820854">
    <w:abstractNumId w:val="24"/>
  </w:num>
  <w:num w:numId="29" w16cid:durableId="1601179407">
    <w:abstractNumId w:val="32"/>
  </w:num>
  <w:num w:numId="30" w16cid:durableId="1640643472">
    <w:abstractNumId w:val="12"/>
  </w:num>
  <w:num w:numId="31" w16cid:durableId="913857837">
    <w:abstractNumId w:val="17"/>
  </w:num>
  <w:num w:numId="32" w16cid:durableId="296567464">
    <w:abstractNumId w:val="9"/>
  </w:num>
  <w:num w:numId="33" w16cid:durableId="697897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F86"/>
    <w:rsid w:val="000000ED"/>
    <w:rsid w:val="000129B8"/>
    <w:rsid w:val="00037189"/>
    <w:rsid w:val="00065560"/>
    <w:rsid w:val="00074AFE"/>
    <w:rsid w:val="0009079A"/>
    <w:rsid w:val="00090901"/>
    <w:rsid w:val="000C1DC4"/>
    <w:rsid w:val="000D255D"/>
    <w:rsid w:val="000F33F2"/>
    <w:rsid w:val="0018156B"/>
    <w:rsid w:val="00190EDE"/>
    <w:rsid w:val="001A0F7F"/>
    <w:rsid w:val="001C2EA1"/>
    <w:rsid w:val="001C5133"/>
    <w:rsid w:val="001C7FB6"/>
    <w:rsid w:val="00203CB6"/>
    <w:rsid w:val="00205947"/>
    <w:rsid w:val="00207206"/>
    <w:rsid w:val="00223F01"/>
    <w:rsid w:val="00261277"/>
    <w:rsid w:val="002C1EC1"/>
    <w:rsid w:val="002C2698"/>
    <w:rsid w:val="002C7951"/>
    <w:rsid w:val="00370D39"/>
    <w:rsid w:val="00384D64"/>
    <w:rsid w:val="00391D4C"/>
    <w:rsid w:val="00391FE8"/>
    <w:rsid w:val="003B471E"/>
    <w:rsid w:val="003D442E"/>
    <w:rsid w:val="00435A68"/>
    <w:rsid w:val="00455291"/>
    <w:rsid w:val="00470A38"/>
    <w:rsid w:val="00475268"/>
    <w:rsid w:val="005269DB"/>
    <w:rsid w:val="005665C9"/>
    <w:rsid w:val="00587734"/>
    <w:rsid w:val="00595A51"/>
    <w:rsid w:val="00602597"/>
    <w:rsid w:val="00623A3B"/>
    <w:rsid w:val="00624B7D"/>
    <w:rsid w:val="00626FBD"/>
    <w:rsid w:val="00664851"/>
    <w:rsid w:val="00697C79"/>
    <w:rsid w:val="006A1CAF"/>
    <w:rsid w:val="006B257A"/>
    <w:rsid w:val="006B3F66"/>
    <w:rsid w:val="006C3CC2"/>
    <w:rsid w:val="00716A59"/>
    <w:rsid w:val="00740612"/>
    <w:rsid w:val="00757941"/>
    <w:rsid w:val="00773E56"/>
    <w:rsid w:val="00782744"/>
    <w:rsid w:val="007E16FF"/>
    <w:rsid w:val="007F2E3E"/>
    <w:rsid w:val="008224F3"/>
    <w:rsid w:val="00825964"/>
    <w:rsid w:val="008525AF"/>
    <w:rsid w:val="00853AE6"/>
    <w:rsid w:val="008C18F4"/>
    <w:rsid w:val="008D69CA"/>
    <w:rsid w:val="009069E9"/>
    <w:rsid w:val="0094122A"/>
    <w:rsid w:val="00942A00"/>
    <w:rsid w:val="00964999"/>
    <w:rsid w:val="009B0454"/>
    <w:rsid w:val="009D6ED9"/>
    <w:rsid w:val="009E51CD"/>
    <w:rsid w:val="009E5384"/>
    <w:rsid w:val="00A3486D"/>
    <w:rsid w:val="00A41529"/>
    <w:rsid w:val="00A436C0"/>
    <w:rsid w:val="00A80630"/>
    <w:rsid w:val="00AC37E5"/>
    <w:rsid w:val="00AC70D4"/>
    <w:rsid w:val="00B30374"/>
    <w:rsid w:val="00B43EE1"/>
    <w:rsid w:val="00B77DFF"/>
    <w:rsid w:val="00B85B3D"/>
    <w:rsid w:val="00B91470"/>
    <w:rsid w:val="00BC6634"/>
    <w:rsid w:val="00BD4A9F"/>
    <w:rsid w:val="00C556AB"/>
    <w:rsid w:val="00C64DF8"/>
    <w:rsid w:val="00D10576"/>
    <w:rsid w:val="00D118B7"/>
    <w:rsid w:val="00D24C93"/>
    <w:rsid w:val="00D43E20"/>
    <w:rsid w:val="00D70D0E"/>
    <w:rsid w:val="00DB3E6F"/>
    <w:rsid w:val="00DE0EC9"/>
    <w:rsid w:val="00DE2DAD"/>
    <w:rsid w:val="00DE69FC"/>
    <w:rsid w:val="00E4321B"/>
    <w:rsid w:val="00E47EDD"/>
    <w:rsid w:val="00E644DB"/>
    <w:rsid w:val="00E73EAB"/>
    <w:rsid w:val="00E77DC2"/>
    <w:rsid w:val="00E921E7"/>
    <w:rsid w:val="00E97684"/>
    <w:rsid w:val="00EB4077"/>
    <w:rsid w:val="00EF6777"/>
    <w:rsid w:val="00F06F86"/>
    <w:rsid w:val="00F105D4"/>
    <w:rsid w:val="00F31765"/>
    <w:rsid w:val="00F52DA5"/>
    <w:rsid w:val="00FB273C"/>
    <w:rsid w:val="00FC20F1"/>
    <w:rsid w:val="00FD100D"/>
    <w:rsid w:val="00FF555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7789C"/>
  <w15:chartTrackingRefBased/>
  <w15:docId w15:val="{A7039528-605B-48CA-B293-6C41573BF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4">
    <w:name w:val="heading 4"/>
    <w:basedOn w:val="Normal"/>
    <w:link w:val="Ttulo4Car"/>
    <w:uiPriority w:val="9"/>
    <w:qFormat/>
    <w:rsid w:val="00AC70D4"/>
    <w:pPr>
      <w:spacing w:before="100" w:beforeAutospacing="1" w:after="100" w:afterAutospacing="1" w:line="240" w:lineRule="auto"/>
      <w:outlineLvl w:val="3"/>
    </w:pPr>
    <w:rPr>
      <w:rFonts w:ascii="Times New Roman" w:eastAsia="Times New Roman" w:hAnsi="Times New Roman" w:cs="Times New Roman"/>
      <w:b/>
      <w:bCs/>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261277"/>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url">
    <w:name w:val="url"/>
    <w:basedOn w:val="Fuentedeprrafopredeter"/>
    <w:rsid w:val="00261277"/>
  </w:style>
  <w:style w:type="character" w:styleId="Hipervnculo">
    <w:name w:val="Hyperlink"/>
    <w:basedOn w:val="Fuentedeprrafopredeter"/>
    <w:uiPriority w:val="99"/>
    <w:unhideWhenUsed/>
    <w:rsid w:val="009E51CD"/>
    <w:rPr>
      <w:color w:val="0563C1" w:themeColor="hyperlink"/>
      <w:u w:val="single"/>
    </w:rPr>
  </w:style>
  <w:style w:type="character" w:customStyle="1" w:styleId="Mencinsinresolver1">
    <w:name w:val="Mención sin resolver1"/>
    <w:basedOn w:val="Fuentedeprrafopredeter"/>
    <w:uiPriority w:val="99"/>
    <w:semiHidden/>
    <w:unhideWhenUsed/>
    <w:rsid w:val="00B30374"/>
    <w:rPr>
      <w:color w:val="605E5C"/>
      <w:shd w:val="clear" w:color="auto" w:fill="E1DFDD"/>
    </w:rPr>
  </w:style>
  <w:style w:type="paragraph" w:customStyle="1" w:styleId="UNISON">
    <w:name w:val="UNISON"/>
    <w:autoRedefine/>
    <w:qFormat/>
    <w:rsid w:val="00470A38"/>
    <w:pPr>
      <w:spacing w:after="0" w:line="240" w:lineRule="auto"/>
      <w:jc w:val="both"/>
    </w:pPr>
    <w:rPr>
      <w:rFonts w:ascii="Arial" w:hAnsi="Arial"/>
      <w:color w:val="000000" w:themeColor="text1"/>
      <w:sz w:val="24"/>
    </w:rPr>
  </w:style>
  <w:style w:type="paragraph" w:styleId="Prrafodelista">
    <w:name w:val="List Paragraph"/>
    <w:aliases w:val="Lettre d'introduction,inspringtekst,List numbered,TIT 2 IND,Premier"/>
    <w:basedOn w:val="Normal"/>
    <w:link w:val="PrrafodelistaCar"/>
    <w:uiPriority w:val="34"/>
    <w:qFormat/>
    <w:rsid w:val="00587734"/>
    <w:pPr>
      <w:ind w:left="720"/>
      <w:contextualSpacing/>
    </w:pPr>
  </w:style>
  <w:style w:type="character" w:customStyle="1" w:styleId="PrrafodelistaCar">
    <w:name w:val="Párrafo de lista Car"/>
    <w:aliases w:val="Lettre d'introduction Car,inspringtekst Car,List numbered Car,TIT 2 IND Car,Premier Car"/>
    <w:link w:val="Prrafodelista"/>
    <w:uiPriority w:val="34"/>
    <w:locked/>
    <w:rsid w:val="00587734"/>
  </w:style>
  <w:style w:type="table" w:styleId="Tablaconcuadrcula">
    <w:name w:val="Table Grid"/>
    <w:basedOn w:val="Tablanormal"/>
    <w:uiPriority w:val="39"/>
    <w:rsid w:val="00587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unhideWhenUsed/>
    <w:rsid w:val="00587734"/>
    <w:pPr>
      <w:spacing w:after="120" w:line="240" w:lineRule="auto"/>
    </w:pPr>
    <w:rPr>
      <w:rFonts w:ascii="Times New Roman" w:eastAsia="Times New Roman" w:hAnsi="Times New Roman" w:cs="Times New Roman"/>
      <w:sz w:val="16"/>
      <w:szCs w:val="16"/>
    </w:rPr>
  </w:style>
  <w:style w:type="character" w:customStyle="1" w:styleId="Textoindependiente3Car">
    <w:name w:val="Texto independiente 3 Car"/>
    <w:basedOn w:val="Fuentedeprrafopredeter"/>
    <w:link w:val="Textoindependiente3"/>
    <w:rsid w:val="00587734"/>
    <w:rPr>
      <w:rFonts w:ascii="Times New Roman" w:eastAsia="Times New Roman" w:hAnsi="Times New Roman" w:cs="Times New Roman"/>
      <w:sz w:val="16"/>
      <w:szCs w:val="16"/>
    </w:rPr>
  </w:style>
  <w:style w:type="character" w:styleId="Mencinsinresolver">
    <w:name w:val="Unresolved Mention"/>
    <w:basedOn w:val="Fuentedeprrafopredeter"/>
    <w:uiPriority w:val="99"/>
    <w:semiHidden/>
    <w:unhideWhenUsed/>
    <w:rsid w:val="00587734"/>
    <w:rPr>
      <w:color w:val="605E5C"/>
      <w:shd w:val="clear" w:color="auto" w:fill="E1DFDD"/>
    </w:rPr>
  </w:style>
  <w:style w:type="character" w:customStyle="1" w:styleId="Ttulo4Car">
    <w:name w:val="Título 4 Car"/>
    <w:basedOn w:val="Fuentedeprrafopredeter"/>
    <w:link w:val="Ttulo4"/>
    <w:uiPriority w:val="9"/>
    <w:rsid w:val="00AC70D4"/>
    <w:rPr>
      <w:rFonts w:ascii="Times New Roman" w:eastAsia="Times New Roman" w:hAnsi="Times New Roman" w:cs="Times New Roman"/>
      <w:b/>
      <w:bCs/>
      <w:sz w:val="24"/>
      <w:szCs w:val="24"/>
      <w:lang w:eastAsia="es-MX"/>
    </w:rPr>
  </w:style>
  <w:style w:type="paragraph" w:styleId="Textoindependiente2">
    <w:name w:val="Body Text 2"/>
    <w:basedOn w:val="Normal"/>
    <w:link w:val="Textoindependiente2Car"/>
    <w:uiPriority w:val="99"/>
    <w:semiHidden/>
    <w:unhideWhenUsed/>
    <w:rsid w:val="00AC70D4"/>
    <w:pPr>
      <w:spacing w:after="120" w:line="480" w:lineRule="auto"/>
    </w:pPr>
  </w:style>
  <w:style w:type="character" w:customStyle="1" w:styleId="Textoindependiente2Car">
    <w:name w:val="Texto independiente 2 Car"/>
    <w:basedOn w:val="Fuentedeprrafopredeter"/>
    <w:link w:val="Textoindependiente2"/>
    <w:uiPriority w:val="99"/>
    <w:semiHidden/>
    <w:rsid w:val="00AC70D4"/>
  </w:style>
  <w:style w:type="paragraph" w:styleId="Textoindependiente">
    <w:name w:val="Body Text"/>
    <w:basedOn w:val="Normal"/>
    <w:link w:val="TextoindependienteCar"/>
    <w:uiPriority w:val="99"/>
    <w:semiHidden/>
    <w:unhideWhenUsed/>
    <w:rsid w:val="00AC70D4"/>
    <w:pPr>
      <w:spacing w:after="120"/>
    </w:pPr>
  </w:style>
  <w:style w:type="character" w:customStyle="1" w:styleId="TextoindependienteCar">
    <w:name w:val="Texto independiente Car"/>
    <w:basedOn w:val="Fuentedeprrafopredeter"/>
    <w:link w:val="Textoindependiente"/>
    <w:uiPriority w:val="99"/>
    <w:semiHidden/>
    <w:rsid w:val="00AC70D4"/>
  </w:style>
  <w:style w:type="table" w:customStyle="1" w:styleId="Tablaconcuadrcula4-nfasis51">
    <w:name w:val="Tabla con cuadrícula 4 - Énfasis 51"/>
    <w:basedOn w:val="Tablanormal"/>
    <w:uiPriority w:val="49"/>
    <w:rsid w:val="00AC70D4"/>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author">
    <w:name w:val="author"/>
    <w:basedOn w:val="Normal"/>
    <w:rsid w:val="0078274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Encabezado">
    <w:name w:val="header"/>
    <w:basedOn w:val="Normal"/>
    <w:link w:val="EncabezadoCar"/>
    <w:uiPriority w:val="99"/>
    <w:unhideWhenUsed/>
    <w:rsid w:val="00B43EE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3EE1"/>
  </w:style>
  <w:style w:type="paragraph" w:styleId="Piedepgina">
    <w:name w:val="footer"/>
    <w:basedOn w:val="Normal"/>
    <w:link w:val="PiedepginaCar"/>
    <w:uiPriority w:val="99"/>
    <w:unhideWhenUsed/>
    <w:rsid w:val="00B43EE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3E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941769">
      <w:bodyDiv w:val="1"/>
      <w:marLeft w:val="0"/>
      <w:marRight w:val="0"/>
      <w:marTop w:val="0"/>
      <w:marBottom w:val="0"/>
      <w:divBdr>
        <w:top w:val="none" w:sz="0" w:space="0" w:color="auto"/>
        <w:left w:val="none" w:sz="0" w:space="0" w:color="auto"/>
        <w:bottom w:val="none" w:sz="0" w:space="0" w:color="auto"/>
        <w:right w:val="none" w:sz="0" w:space="0" w:color="auto"/>
      </w:divBdr>
      <w:divsChild>
        <w:div w:id="166019918">
          <w:marLeft w:val="-720"/>
          <w:marRight w:val="0"/>
          <w:marTop w:val="0"/>
          <w:marBottom w:val="0"/>
          <w:divBdr>
            <w:top w:val="none" w:sz="0" w:space="0" w:color="auto"/>
            <w:left w:val="none" w:sz="0" w:space="0" w:color="auto"/>
            <w:bottom w:val="none" w:sz="0" w:space="0" w:color="auto"/>
            <w:right w:val="none" w:sz="0" w:space="0" w:color="auto"/>
          </w:divBdr>
        </w:div>
      </w:divsChild>
    </w:div>
    <w:div w:id="664091169">
      <w:bodyDiv w:val="1"/>
      <w:marLeft w:val="0"/>
      <w:marRight w:val="0"/>
      <w:marTop w:val="0"/>
      <w:marBottom w:val="0"/>
      <w:divBdr>
        <w:top w:val="none" w:sz="0" w:space="0" w:color="auto"/>
        <w:left w:val="none" w:sz="0" w:space="0" w:color="auto"/>
        <w:bottom w:val="none" w:sz="0" w:space="0" w:color="auto"/>
        <w:right w:val="none" w:sz="0" w:space="0" w:color="auto"/>
      </w:divBdr>
      <w:divsChild>
        <w:div w:id="330109817">
          <w:marLeft w:val="-720"/>
          <w:marRight w:val="0"/>
          <w:marTop w:val="0"/>
          <w:marBottom w:val="0"/>
          <w:divBdr>
            <w:top w:val="none" w:sz="0" w:space="0" w:color="auto"/>
            <w:left w:val="none" w:sz="0" w:space="0" w:color="auto"/>
            <w:bottom w:val="none" w:sz="0" w:space="0" w:color="auto"/>
            <w:right w:val="none" w:sz="0" w:space="0" w:color="auto"/>
          </w:divBdr>
        </w:div>
      </w:divsChild>
    </w:div>
    <w:div w:id="1096901399">
      <w:bodyDiv w:val="1"/>
      <w:marLeft w:val="0"/>
      <w:marRight w:val="0"/>
      <w:marTop w:val="0"/>
      <w:marBottom w:val="0"/>
      <w:divBdr>
        <w:top w:val="none" w:sz="0" w:space="0" w:color="auto"/>
        <w:left w:val="none" w:sz="0" w:space="0" w:color="auto"/>
        <w:bottom w:val="none" w:sz="0" w:space="0" w:color="auto"/>
        <w:right w:val="none" w:sz="0" w:space="0" w:color="auto"/>
      </w:divBdr>
    </w:div>
    <w:div w:id="1796211232">
      <w:bodyDiv w:val="1"/>
      <w:marLeft w:val="0"/>
      <w:marRight w:val="0"/>
      <w:marTop w:val="0"/>
      <w:marBottom w:val="0"/>
      <w:divBdr>
        <w:top w:val="none" w:sz="0" w:space="0" w:color="auto"/>
        <w:left w:val="none" w:sz="0" w:space="0" w:color="auto"/>
        <w:bottom w:val="none" w:sz="0" w:space="0" w:color="auto"/>
        <w:right w:val="none" w:sz="0" w:space="0" w:color="auto"/>
      </w:divBdr>
      <w:divsChild>
        <w:div w:id="1634406787">
          <w:marLeft w:val="-720"/>
          <w:marRight w:val="0"/>
          <w:marTop w:val="0"/>
          <w:marBottom w:val="0"/>
          <w:divBdr>
            <w:top w:val="none" w:sz="0" w:space="0" w:color="auto"/>
            <w:left w:val="none" w:sz="0" w:space="0" w:color="auto"/>
            <w:bottom w:val="none" w:sz="0" w:space="0" w:color="auto"/>
            <w:right w:val="none" w:sz="0" w:space="0" w:color="auto"/>
          </w:divBdr>
        </w:div>
      </w:divsChild>
    </w:div>
    <w:div w:id="1916548627">
      <w:bodyDiv w:val="1"/>
      <w:marLeft w:val="0"/>
      <w:marRight w:val="0"/>
      <w:marTop w:val="0"/>
      <w:marBottom w:val="0"/>
      <w:divBdr>
        <w:top w:val="none" w:sz="0" w:space="0" w:color="auto"/>
        <w:left w:val="none" w:sz="0" w:space="0" w:color="auto"/>
        <w:bottom w:val="none" w:sz="0" w:space="0" w:color="auto"/>
        <w:right w:val="none" w:sz="0" w:space="0" w:color="auto"/>
      </w:divBdr>
      <w:divsChild>
        <w:div w:id="1422026172">
          <w:marLeft w:val="-720"/>
          <w:marRight w:val="0"/>
          <w:marTop w:val="0"/>
          <w:marBottom w:val="0"/>
          <w:divBdr>
            <w:top w:val="none" w:sz="0" w:space="0" w:color="auto"/>
            <w:left w:val="none" w:sz="0" w:space="0" w:color="auto"/>
            <w:bottom w:val="none" w:sz="0" w:space="0" w:color="auto"/>
            <w:right w:val="none" w:sz="0" w:space="0" w:color="auto"/>
          </w:divBdr>
        </w:div>
      </w:divsChild>
    </w:div>
    <w:div w:id="2013868176">
      <w:bodyDiv w:val="1"/>
      <w:marLeft w:val="0"/>
      <w:marRight w:val="0"/>
      <w:marTop w:val="0"/>
      <w:marBottom w:val="0"/>
      <w:divBdr>
        <w:top w:val="none" w:sz="0" w:space="0" w:color="auto"/>
        <w:left w:val="none" w:sz="0" w:space="0" w:color="auto"/>
        <w:bottom w:val="none" w:sz="0" w:space="0" w:color="auto"/>
        <w:right w:val="none" w:sz="0" w:space="0" w:color="auto"/>
      </w:divBdr>
      <w:divsChild>
        <w:div w:id="2103909628">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9-0003-5935-5295" TargetMode="External"/><Relationship Id="rId18" Type="http://schemas.openxmlformats.org/officeDocument/2006/relationships/hyperlink" Target="https://www.educo.org/blog/como-funciona-el-aprendizaje-por-proyectos" TargetMode="External"/><Relationship Id="rId26" Type="http://schemas.openxmlformats.org/officeDocument/2006/relationships/hyperlink" Target="https://www.abebooks.com/9786200020444/Competencia-cient%C3%ADfico-investigativa-Educaci%C3%B3n-Investigaci%C3%B3n-Spanish-6200020442/plp" TargetMode="External"/><Relationship Id="rId39" Type="http://schemas.openxmlformats.org/officeDocument/2006/relationships/hyperlink" Target="https://dgesum.sep.gob.mx/storage/recursos/planes2022/%20VVWWKArlAS-4143.pdf" TargetMode="External"/><Relationship Id="rId21" Type="http://schemas.openxmlformats.org/officeDocument/2006/relationships/hyperlink" Target="https://doi.org/10.32870/zcr.v0i4.54" TargetMode="External"/><Relationship Id="rId34" Type="http://schemas.openxmlformats.org/officeDocument/2006/relationships/hyperlink" Target="https://dialnet.unirioja.es/servlet/articulo?codigo=7972838" TargetMode="External"/><Relationship Id="rId42"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dialnet.unirioja.es/servlet/autor?codigo=5370772" TargetMode="External"/><Relationship Id="rId20" Type="http://schemas.openxmlformats.org/officeDocument/2006/relationships/hyperlink" Target="https://educacionbasica.sep.gob.mx/aprendizaje-basado-en-proyectos/" TargetMode="External"/><Relationship Id="rId29" Type="http://schemas.openxmlformats.org/officeDocument/2006/relationships/hyperlink" Target="https://dialnet.unirioja.es/servlet/autor?codigo=5370770" TargetMode="External"/><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rcid.org/0009-0007-9916-7669" TargetMode="External"/><Relationship Id="rId24" Type="http://schemas.openxmlformats.org/officeDocument/2006/relationships/hyperlink" Target="https://www.abebooks.com/9786200020444/Competencia-cient%C3%ADfico-investigativa-Educaci%C3%B3n-Investigaci%C3%B3n-Spanish-6200020442/plp" TargetMode="External"/><Relationship Id="rId32" Type="http://schemas.openxmlformats.org/officeDocument/2006/relationships/hyperlink" Target="https://dialnet.unirioja.es/servlet/revista?codigo=18848" TargetMode="External"/><Relationship Id="rId37" Type="http://schemas.openxmlformats.org/officeDocument/2006/relationships/hyperlink" Target="https://fi-csoc.unison.mx/wp-content/uploads/2024/05/Preguntas-frecuentes-del-Servicio-Social-Universitario.pdf" TargetMode="External"/><Relationship Id="rId40" Type="http://schemas.openxmlformats.org/officeDocument/2006/relationships/hyperlink" Target="https://ofertaeducativa.unison.mx/licenciatura-en-educacion" TargetMode="External"/><Relationship Id="rId5" Type="http://schemas.openxmlformats.org/officeDocument/2006/relationships/footnotes" Target="footnotes.xml"/><Relationship Id="rId15" Type="http://schemas.openxmlformats.org/officeDocument/2006/relationships/hyperlink" Target="https://dialnet.unirioja.es/servlet/autor?codigo=5370771" TargetMode="External"/><Relationship Id="rId23" Type="http://schemas.openxmlformats.org/officeDocument/2006/relationships/hyperlink" Target="https://www.abebooks.com/9786200020444/Competencia-cient%C3%ADfico-investigativa-Educaci%C3%B3n-Investigaci%C3%B3n-Spanish-6200020442/plp" TargetMode="External"/><Relationship Id="rId28" Type="http://schemas.openxmlformats.org/officeDocument/2006/relationships/hyperlink" Target="http://scielo.sld.cu/scielo.php?script=sci_arttext&amp;pid=S1815-76962023000100001" TargetMode="External"/><Relationship Id="rId36" Type="http://schemas.openxmlformats.org/officeDocument/2006/relationships/hyperlink" Target="https://www.unison.mx/institucional/marconormativo/%20reglamentosacademicos/%20MODELO_EDUCATIVO-FEB-2023.pdf" TargetMode="External"/><Relationship Id="rId10" Type="http://schemas.openxmlformats.org/officeDocument/2006/relationships/hyperlink" Target="mailto:a221204672@unison.mx" TargetMode="External"/><Relationship Id="rId19" Type="http://schemas.openxmlformats.org/officeDocument/2006/relationships/hyperlink" Target="https://www.epitech-it.es/" TargetMode="External"/><Relationship Id="rId31" Type="http://schemas.openxmlformats.org/officeDocument/2006/relationships/hyperlink" Target="https://dialnet.unirioja.es/servlet/autor?codigo=5370772" TargetMode="External"/><Relationship Id="rId4" Type="http://schemas.openxmlformats.org/officeDocument/2006/relationships/webSettings" Target="webSettings.xml"/><Relationship Id="rId9" Type="http://schemas.openxmlformats.org/officeDocument/2006/relationships/hyperlink" Target="https://orcid.org/0000-0002-6952-617X" TargetMode="External"/><Relationship Id="rId14" Type="http://schemas.openxmlformats.org/officeDocument/2006/relationships/hyperlink" Target="https://dialnet.unirioja.es/servlet/autor?codigo=5370770" TargetMode="External"/><Relationship Id="rId22" Type="http://schemas.openxmlformats.org/officeDocument/2006/relationships/hyperlink" Target="https://www.abebooks.com/9786200020444/Competencia-cient%C3%ADfico-investigativa-Educaci%C3%B3n-Investigaci%C3%B3n-Spanish-6200020442/plp" TargetMode="External"/><Relationship Id="rId27" Type="http://schemas.openxmlformats.org/officeDocument/2006/relationships/hyperlink" Target="http://scielo.sld.cu/scielo.php?script=sci_serial&amp;pid=1815-7696&amp;lng=es&amp;nrm=iso" TargetMode="External"/><Relationship Id="rId30" Type="http://schemas.openxmlformats.org/officeDocument/2006/relationships/hyperlink" Target="https://dialnet.unirioja.es/servlet/autor?codigo=5370771" TargetMode="External"/><Relationship Id="rId35" Type="http://schemas.openxmlformats.org/officeDocument/2006/relationships/hyperlink" Target="https://www.unison.mx/institucional/marconormativo/reglamentosescolares/%20ReglamentoDeServicioSocialUniversitario/Reglamento_de_Servicio_Social_Universitario_abril_2020.pdf" TargetMode="External"/><Relationship Id="rId43" Type="http://schemas.openxmlformats.org/officeDocument/2006/relationships/theme" Target="theme/theme1.xml"/><Relationship Id="rId8" Type="http://schemas.openxmlformats.org/officeDocument/2006/relationships/hyperlink" Target="http://www.ejes.cug.co.cu" TargetMode="External"/><Relationship Id="rId3" Type="http://schemas.openxmlformats.org/officeDocument/2006/relationships/settings" Target="settings.xml"/><Relationship Id="rId12" Type="http://schemas.openxmlformats.org/officeDocument/2006/relationships/hyperlink" Target="mailto:a220217745@unison.mx" TargetMode="External"/><Relationship Id="rId17" Type="http://schemas.openxmlformats.org/officeDocument/2006/relationships/hyperlink" Target="https://compartirpalabramaestra.org/%20actualidad/%20blog/la" TargetMode="External"/><Relationship Id="rId25" Type="http://schemas.openxmlformats.org/officeDocument/2006/relationships/hyperlink" Target="https://www.abebooks.com/9786200020444/Competencia-cient%C3%ADfico-investigativa-Educaci%C3%B3n-Investigaci%C3%B3n-Spanish-6200020442/plp" TargetMode="External"/><Relationship Id="rId33" Type="http://schemas.openxmlformats.org/officeDocument/2006/relationships/hyperlink" Target="https://dialnet.unirioja.es/ejemplar/579574" TargetMode="External"/><Relationship Id="rId38" Type="http://schemas.openxmlformats.org/officeDocument/2006/relationships/hyperlink" Target="https://ofertaeducativa.unison.mx/licenciatura-en-educacio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16</Pages>
  <Words>5777</Words>
  <Characters>31776</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Monteverde Cubillas</dc:creator>
  <cp:keywords/>
  <dc:description/>
  <cp:lastModifiedBy>ALEXIS</cp:lastModifiedBy>
  <cp:revision>18</cp:revision>
  <dcterms:created xsi:type="dcterms:W3CDTF">2025-02-26T20:02:00Z</dcterms:created>
  <dcterms:modified xsi:type="dcterms:W3CDTF">2025-03-12T21:16:00Z</dcterms:modified>
</cp:coreProperties>
</file>